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F201" w14:textId="77777777" w:rsidR="00843BE8" w:rsidRDefault="00843BE8" w:rsidP="00ED2DF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4472C4"/>
          <w:sz w:val="40"/>
          <w:szCs w:val="40"/>
          <w:lang w:val="en-GB"/>
        </w:rPr>
      </w:pPr>
      <w:r w:rsidRPr="53BAB08B">
        <w:rPr>
          <w:rFonts w:ascii="Calibri" w:eastAsia="Times New Roman" w:hAnsi="Calibri" w:cs="Calibri"/>
          <w:b/>
          <w:bCs/>
          <w:color w:val="00245D" w:themeColor="accent1"/>
          <w:sz w:val="40"/>
          <w:szCs w:val="40"/>
          <w:lang w:val="en-GB"/>
        </w:rPr>
        <w:t xml:space="preserve">Call for </w:t>
      </w:r>
      <w:r>
        <w:rPr>
          <w:rFonts w:ascii="Calibri" w:eastAsia="Times New Roman" w:hAnsi="Calibri" w:cs="Calibri"/>
          <w:b/>
          <w:bCs/>
          <w:color w:val="00245D" w:themeColor="accent1"/>
          <w:sz w:val="40"/>
          <w:szCs w:val="40"/>
          <w:lang w:val="en-GB"/>
        </w:rPr>
        <w:t xml:space="preserve">case studies: </w:t>
      </w:r>
      <w:r w:rsidRPr="53BAB08B">
        <w:rPr>
          <w:rFonts w:ascii="Calibri" w:eastAsia="Times New Roman" w:hAnsi="Calibri" w:cs="Calibri"/>
          <w:b/>
          <w:bCs/>
          <w:color w:val="00245D" w:themeColor="accent1"/>
          <w:sz w:val="40"/>
          <w:szCs w:val="40"/>
          <w:lang w:val="en-GB"/>
        </w:rPr>
        <w:t xml:space="preserve">Approaches </w:t>
      </w:r>
      <w:r>
        <w:rPr>
          <w:rFonts w:ascii="Calibri" w:eastAsia="Times New Roman" w:hAnsi="Calibri" w:cs="Calibri"/>
          <w:b/>
          <w:bCs/>
          <w:color w:val="00245D" w:themeColor="accent1"/>
          <w:sz w:val="40"/>
          <w:szCs w:val="40"/>
          <w:lang w:val="en-GB"/>
        </w:rPr>
        <w:t>for</w:t>
      </w:r>
      <w:r w:rsidRPr="53BAB08B">
        <w:rPr>
          <w:rFonts w:ascii="Calibri" w:eastAsia="Times New Roman" w:hAnsi="Calibri" w:cs="Calibri"/>
          <w:b/>
          <w:bCs/>
          <w:color w:val="00245D" w:themeColor="accent1"/>
          <w:sz w:val="40"/>
          <w:szCs w:val="40"/>
          <w:lang w:val="en-GB"/>
        </w:rPr>
        <w:t xml:space="preserve"> scaling up </w:t>
      </w:r>
      <w:proofErr w:type="spellStart"/>
      <w:r w:rsidRPr="53BAB08B">
        <w:rPr>
          <w:rFonts w:ascii="Calibri" w:eastAsia="Times New Roman" w:hAnsi="Calibri" w:cs="Calibri"/>
          <w:b/>
          <w:bCs/>
          <w:color w:val="00245D" w:themeColor="accent1"/>
          <w:sz w:val="40"/>
          <w:szCs w:val="40"/>
          <w:lang w:val="en-GB"/>
        </w:rPr>
        <w:t>InfraTech</w:t>
      </w:r>
      <w:proofErr w:type="spellEnd"/>
      <w:r w:rsidRPr="53BAB08B">
        <w:rPr>
          <w:rFonts w:ascii="Calibri" w:eastAsia="Times New Roman" w:hAnsi="Calibri" w:cs="Calibri"/>
          <w:b/>
          <w:bCs/>
          <w:color w:val="00245D" w:themeColor="accent1"/>
          <w:sz w:val="40"/>
          <w:szCs w:val="40"/>
          <w:lang w:val="en-GB"/>
        </w:rPr>
        <w:t xml:space="preserve"> </w:t>
      </w:r>
      <w:r>
        <w:rPr>
          <w:rFonts w:ascii="Calibri" w:eastAsia="Times New Roman" w:hAnsi="Calibri" w:cs="Calibri"/>
          <w:b/>
          <w:bCs/>
          <w:color w:val="00245D" w:themeColor="accent1"/>
          <w:sz w:val="40"/>
          <w:szCs w:val="40"/>
          <w:lang w:val="en-GB"/>
        </w:rPr>
        <w:t>financing and development</w:t>
      </w:r>
    </w:p>
    <w:p w14:paraId="61652A41" w14:textId="77777777" w:rsidR="00A3532D" w:rsidRDefault="00A3532D" w:rsidP="00A3532D"/>
    <w:p w14:paraId="34D32EDE" w14:textId="0112F6AE" w:rsidR="00843BE8" w:rsidRPr="00A3532D" w:rsidRDefault="00A3532D" w:rsidP="00A3532D">
      <w:r w:rsidRPr="00A3532D">
        <w:t>T</w:t>
      </w:r>
      <w:r w:rsidR="00843BE8" w:rsidRPr="00A3532D">
        <w:t xml:space="preserve">he GI Hub is seeking evidence of successful approaches for financing and developing </w:t>
      </w:r>
      <w:proofErr w:type="spellStart"/>
      <w:r w:rsidR="00843BE8" w:rsidRPr="00A3532D">
        <w:t>InfraTech</w:t>
      </w:r>
      <w:proofErr w:type="spellEnd"/>
      <w:r w:rsidR="00843BE8" w:rsidRPr="00A3532D">
        <w:t xml:space="preserve"> that can be scaled and replicated across sectors and jurisdictions. These approaches include policy, commercial, financing, and technological interventions, as detailed further below.</w:t>
      </w:r>
      <w:r w:rsidRPr="00A3532D">
        <w:t xml:space="preserve"> </w:t>
      </w:r>
      <w:r w:rsidR="00843BE8" w:rsidRPr="00A3532D">
        <w:t>The results from this call for case studies will be provided to the </w:t>
      </w:r>
      <w:hyperlink r:id="rId12" w:tgtFrame="_blank" w:history="1">
        <w:r w:rsidR="00843BE8" w:rsidRPr="00A3532D">
          <w:t>G20</w:t>
        </w:r>
      </w:hyperlink>
      <w:r w:rsidR="00843BE8" w:rsidRPr="00A3532D">
        <w:t> Infrastructure Working Group (IWG) in September 2022.</w:t>
      </w:r>
    </w:p>
    <w:p w14:paraId="25820B7F" w14:textId="77777777" w:rsidR="00843BE8" w:rsidRPr="00843BE8" w:rsidRDefault="00843BE8" w:rsidP="00A3532D">
      <w:pPr>
        <w:pStyle w:val="Heading3"/>
      </w:pPr>
      <w:r w:rsidRPr="00843BE8">
        <w:rPr>
          <w:rStyle w:val="Strong"/>
          <w:b/>
          <w:bCs w:val="0"/>
        </w:rPr>
        <w:t xml:space="preserve">What is </w:t>
      </w:r>
      <w:proofErr w:type="spellStart"/>
      <w:r w:rsidRPr="00843BE8">
        <w:rPr>
          <w:rStyle w:val="Strong"/>
          <w:b/>
          <w:bCs w:val="0"/>
        </w:rPr>
        <w:t>InfraTech</w:t>
      </w:r>
      <w:proofErr w:type="spellEnd"/>
      <w:r w:rsidRPr="00843BE8">
        <w:rPr>
          <w:rStyle w:val="Strong"/>
          <w:b/>
          <w:bCs w:val="0"/>
        </w:rPr>
        <w:t>?</w:t>
      </w:r>
    </w:p>
    <w:p w14:paraId="58E88534" w14:textId="389DAE5E" w:rsidR="00843BE8" w:rsidRDefault="00843BE8" w:rsidP="00A3532D">
      <w:pPr>
        <w:pStyle w:val="G20Normal"/>
        <w:jc w:val="left"/>
      </w:pPr>
      <w:proofErr w:type="spellStart"/>
      <w:r w:rsidRPr="00843BE8">
        <w:t>InfraTech</w:t>
      </w:r>
      <w:proofErr w:type="spellEnd"/>
      <w:r w:rsidRPr="00843BE8">
        <w:t xml:space="preserve"> is defined by the </w:t>
      </w:r>
      <w:hyperlink r:id="rId13" w:history="1">
        <w:r w:rsidRPr="00A3532D">
          <w:rPr>
            <w:i/>
            <w:color w:val="007783" w:themeColor="accent2" w:themeShade="BF"/>
            <w:u w:val="single"/>
          </w:rPr>
          <w:t xml:space="preserve">G20 </w:t>
        </w:r>
        <w:proofErr w:type="spellStart"/>
        <w:r w:rsidRPr="00A3532D">
          <w:rPr>
            <w:i/>
            <w:color w:val="007783" w:themeColor="accent2" w:themeShade="BF"/>
            <w:u w:val="single"/>
          </w:rPr>
          <w:t>InfraTech</w:t>
        </w:r>
        <w:proofErr w:type="spellEnd"/>
        <w:r w:rsidRPr="00A3532D">
          <w:rPr>
            <w:i/>
            <w:color w:val="007783" w:themeColor="accent2" w:themeShade="BF"/>
            <w:u w:val="single"/>
          </w:rPr>
          <w:t xml:space="preserve"> Agenda</w:t>
        </w:r>
      </w:hyperlink>
      <w:r w:rsidRPr="00843BE8">
        <w:t xml:space="preserve"> as 'the integration of material, machine, and digital technologies across the infrastructure lifecycle.' </w:t>
      </w:r>
      <w:r>
        <w:t>In essence, this involves the integration of digital and non-digital technologies with physical infrastructure to deliver one or more of the following outcomes:</w:t>
      </w:r>
    </w:p>
    <w:p w14:paraId="6B4AEF6F" w14:textId="77777777" w:rsidR="00843BE8" w:rsidRDefault="00843BE8" w:rsidP="00A3532D">
      <w:pPr>
        <w:pStyle w:val="ListParagraph"/>
        <w:numPr>
          <w:ilvl w:val="0"/>
          <w:numId w:val="23"/>
        </w:numPr>
      </w:pPr>
      <w:r>
        <w:t>climate mitigation</w:t>
      </w:r>
    </w:p>
    <w:p w14:paraId="34D06378" w14:textId="77777777" w:rsidR="00843BE8" w:rsidRDefault="00843BE8" w:rsidP="00A3532D">
      <w:pPr>
        <w:pStyle w:val="ListParagraph"/>
        <w:numPr>
          <w:ilvl w:val="0"/>
          <w:numId w:val="23"/>
        </w:numPr>
      </w:pPr>
      <w:r>
        <w:t>climate adaptation</w:t>
      </w:r>
    </w:p>
    <w:p w14:paraId="3984CD08" w14:textId="77777777" w:rsidR="00843BE8" w:rsidRDefault="00843BE8" w:rsidP="00A3532D">
      <w:pPr>
        <w:pStyle w:val="ListParagraph"/>
        <w:numPr>
          <w:ilvl w:val="0"/>
          <w:numId w:val="23"/>
        </w:numPr>
      </w:pPr>
      <w:r>
        <w:t>enhanced social inclusion</w:t>
      </w:r>
    </w:p>
    <w:p w14:paraId="36BA8EF6" w14:textId="77777777" w:rsidR="00843BE8" w:rsidRDefault="00843BE8" w:rsidP="00A3532D">
      <w:pPr>
        <w:pStyle w:val="ListParagraph"/>
        <w:numPr>
          <w:ilvl w:val="0"/>
          <w:numId w:val="23"/>
        </w:numPr>
      </w:pPr>
      <w:r>
        <w:t>enhanced pandemic preparedness and response</w:t>
      </w:r>
    </w:p>
    <w:p w14:paraId="2E0B5227" w14:textId="77777777" w:rsidR="00843BE8" w:rsidRDefault="00843BE8" w:rsidP="00A3532D">
      <w:pPr>
        <w:pStyle w:val="ListParagraph"/>
        <w:numPr>
          <w:ilvl w:val="0"/>
          <w:numId w:val="23"/>
        </w:numPr>
      </w:pPr>
      <w:r>
        <w:t>improved infrastructure delivery and/or performance.</w:t>
      </w:r>
    </w:p>
    <w:p w14:paraId="035B7365" w14:textId="77777777" w:rsidR="00843BE8" w:rsidRPr="00A3532D" w:rsidRDefault="00843BE8" w:rsidP="00A3532D">
      <w:pPr>
        <w:pStyle w:val="Heading3"/>
      </w:pPr>
      <w:r w:rsidRPr="00A3532D">
        <w:rPr>
          <w:rStyle w:val="Strong"/>
          <w:b/>
          <w:bCs w:val="0"/>
        </w:rPr>
        <w:t>What kinds of approaches are we looking for?</w:t>
      </w:r>
    </w:p>
    <w:p w14:paraId="0912D306" w14:textId="026525DE" w:rsidR="00843BE8" w:rsidRDefault="00843BE8" w:rsidP="00A3532D">
      <w:r>
        <w:t xml:space="preserve">We are looking for case studies that demonstrate effective approaches / interventions for de-risking and attracting investment to </w:t>
      </w:r>
      <w:proofErr w:type="spellStart"/>
      <w:r>
        <w:t>InfraTech</w:t>
      </w:r>
      <w:proofErr w:type="spellEnd"/>
      <w:r>
        <w:t xml:space="preserve"> projects at scale. Approaches could fall under one or more of the following categories:</w:t>
      </w:r>
    </w:p>
    <w:p w14:paraId="32363052" w14:textId="228B2EA7" w:rsidR="00843BE8" w:rsidRDefault="00A3532D" w:rsidP="00A3532D">
      <w:pPr>
        <w:pStyle w:val="ListParagraph"/>
        <w:numPr>
          <w:ilvl w:val="0"/>
          <w:numId w:val="24"/>
        </w:numPr>
      </w:pPr>
      <w:r>
        <w:t>Policy (</w:t>
      </w:r>
      <w:proofErr w:type="gramStart"/>
      <w:r>
        <w:t>e.g.</w:t>
      </w:r>
      <w:proofErr w:type="gramEnd"/>
      <w:r>
        <w:t xml:space="preserve"> Procurement, regulations, strategies)</w:t>
      </w:r>
    </w:p>
    <w:p w14:paraId="63E89AE5" w14:textId="47B09E4C" w:rsidR="00843BE8" w:rsidRDefault="00A3532D" w:rsidP="00A3532D">
      <w:pPr>
        <w:pStyle w:val="ListParagraph"/>
        <w:numPr>
          <w:ilvl w:val="0"/>
          <w:numId w:val="24"/>
        </w:numPr>
      </w:pPr>
      <w:r>
        <w:t>Commercial (</w:t>
      </w:r>
      <w:proofErr w:type="gramStart"/>
      <w:r>
        <w:t>e.g.</w:t>
      </w:r>
      <w:proofErr w:type="gramEnd"/>
      <w:r>
        <w:t xml:space="preserve"> Delivery models, partnership models)</w:t>
      </w:r>
    </w:p>
    <w:p w14:paraId="6D8B2C9D" w14:textId="1CE1BDBA" w:rsidR="00843BE8" w:rsidRDefault="00A3532D" w:rsidP="00A3532D">
      <w:pPr>
        <w:pStyle w:val="ListParagraph"/>
        <w:numPr>
          <w:ilvl w:val="0"/>
          <w:numId w:val="24"/>
        </w:numPr>
      </w:pPr>
      <w:r>
        <w:t>Technological (</w:t>
      </w:r>
      <w:proofErr w:type="gramStart"/>
      <w:r>
        <w:t>e.g.</w:t>
      </w:r>
      <w:proofErr w:type="gramEnd"/>
      <w:r>
        <w:t xml:space="preserve"> Digital platforms, data/ai, cybersecurity)</w:t>
      </w:r>
    </w:p>
    <w:p w14:paraId="5CB20F9A" w14:textId="027C519C" w:rsidR="00A3532D" w:rsidRDefault="00A3532D" w:rsidP="00A3532D">
      <w:pPr>
        <w:pStyle w:val="ListParagraph"/>
        <w:numPr>
          <w:ilvl w:val="0"/>
          <w:numId w:val="24"/>
        </w:numPr>
      </w:pPr>
      <w:r>
        <w:t>Financial instruments (</w:t>
      </w:r>
      <w:proofErr w:type="gramStart"/>
      <w:r>
        <w:t>e.g.</w:t>
      </w:r>
      <w:proofErr w:type="gramEnd"/>
      <w:r>
        <w:t xml:space="preserve"> </w:t>
      </w:r>
      <w:proofErr w:type="spellStart"/>
      <w:r>
        <w:t>Specialised</w:t>
      </w:r>
      <w:proofErr w:type="spellEnd"/>
      <w:r>
        <w:t xml:space="preserve"> funds, grants, equity, retained earnings)</w:t>
      </w:r>
    </w:p>
    <w:p w14:paraId="76AB498F" w14:textId="72DE7EC4" w:rsidR="00843BE8" w:rsidRDefault="00843BE8" w:rsidP="00A3532D">
      <w:pPr>
        <w:pStyle w:val="ListParagraph"/>
        <w:numPr>
          <w:ilvl w:val="0"/>
          <w:numId w:val="24"/>
        </w:numPr>
      </w:pPr>
      <w:r>
        <w:t>Other broader incentive schemes.</w:t>
      </w:r>
    </w:p>
    <w:p w14:paraId="11CE0EE9" w14:textId="77777777" w:rsidR="00A3532D" w:rsidRDefault="00843BE8" w:rsidP="00843BE8">
      <w:r w:rsidRPr="00A3532D">
        <w:t xml:space="preserve">For similar examples of scaling up </w:t>
      </w:r>
      <w:proofErr w:type="spellStart"/>
      <w:r w:rsidRPr="00A3532D">
        <w:t>InfraTech</w:t>
      </w:r>
      <w:proofErr w:type="spellEnd"/>
      <w:r w:rsidRPr="00A3532D">
        <w:t xml:space="preserve"> investment – see our </w:t>
      </w:r>
      <w:hyperlink r:id="rId14" w:history="1">
        <w:r w:rsidRPr="00A3532D">
          <w:rPr>
            <w:rStyle w:val="Hyperlink"/>
          </w:rPr>
          <w:t>Financing InfraTech webinar</w:t>
        </w:r>
      </w:hyperlink>
      <w:r w:rsidRPr="00A3532D">
        <w:t>.</w:t>
      </w:r>
    </w:p>
    <w:p w14:paraId="2C66E87D" w14:textId="77777777" w:rsidR="00A3532D" w:rsidRDefault="00A3532D" w:rsidP="00A3532D">
      <w:pPr>
        <w:pStyle w:val="Heading3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How will these case studies be used? </w:t>
      </w:r>
    </w:p>
    <w:p w14:paraId="5EABDD9F" w14:textId="77777777" w:rsidR="00A3532D" w:rsidRDefault="00A3532D" w:rsidP="00A3532D">
      <w:pPr>
        <w:pStyle w:val="G20Normal"/>
        <w:rPr>
          <w:szCs w:val="24"/>
          <w:lang w:val="en-GB"/>
        </w:rPr>
      </w:pPr>
      <w:r>
        <w:t>This year, the G20 IWG, with support from the GI Hub and the Asian Infrastructure Investment Bank, will continue the work started in 2020 by the </w:t>
      </w:r>
      <w:hyperlink r:id="rId15" w:history="1">
        <w:r>
          <w:rPr>
            <w:rStyle w:val="Hyperlink"/>
            <w:rFonts w:ascii="Helvetica Neue" w:hAnsi="Helvetica Neue"/>
            <w:color w:val="005F6D"/>
            <w:spacing w:val="-3"/>
            <w:bdr w:val="none" w:sz="0" w:space="0" w:color="auto" w:frame="1"/>
          </w:rPr>
          <w:t>G20 InfraTech Agenda</w:t>
        </w:r>
      </w:hyperlink>
      <w:r>
        <w:t> through the development of a </w:t>
      </w:r>
      <w:r w:rsidRPr="00A3532D">
        <w:rPr>
          <w:i/>
        </w:rPr>
        <w:t xml:space="preserve">G20 Blueprint for scaling up </w:t>
      </w:r>
      <w:proofErr w:type="spellStart"/>
      <w:r w:rsidRPr="00A3532D">
        <w:rPr>
          <w:i/>
        </w:rPr>
        <w:t>InfraTech</w:t>
      </w:r>
      <w:proofErr w:type="spellEnd"/>
      <w:r w:rsidRPr="00A3532D">
        <w:rPr>
          <w:i/>
        </w:rPr>
        <w:t xml:space="preserve"> financing and development </w:t>
      </w:r>
      <w:r>
        <w:t>(‘Blueprint’).</w:t>
      </w:r>
    </w:p>
    <w:p w14:paraId="026202F8" w14:textId="77777777" w:rsidR="00A3532D" w:rsidRDefault="00A3532D" w:rsidP="00A3532D">
      <w:pPr>
        <w:pStyle w:val="G20Normal"/>
      </w:pPr>
      <w:r>
        <w:t xml:space="preserve">The Blueprint will be a </w:t>
      </w:r>
      <w:proofErr w:type="spellStart"/>
      <w:r>
        <w:t>prioritised</w:t>
      </w:r>
      <w:proofErr w:type="spellEnd"/>
      <w:r>
        <w:t xml:space="preserve"> and actionable list of opportunities for the G20 in scaling up the development and financing of </w:t>
      </w:r>
      <w:proofErr w:type="spellStart"/>
      <w:proofErr w:type="gramStart"/>
      <w:r>
        <w:t>InfraTech</w:t>
      </w:r>
      <w:proofErr w:type="spellEnd"/>
      <w:r>
        <w:t>, and</w:t>
      </w:r>
      <w:proofErr w:type="gramEnd"/>
      <w:r>
        <w:t xml:space="preserve"> will be supported by a compendium of case studies. The Blueprint will identify the gaps in knowledge and capacity for investing in </w:t>
      </w:r>
      <w:proofErr w:type="spellStart"/>
      <w:r>
        <w:t>InfraTech</w:t>
      </w:r>
      <w:proofErr w:type="spellEnd"/>
      <w:r>
        <w:t xml:space="preserve"> and highlight the focus areas that require the G20’s attention in the future.</w:t>
      </w:r>
    </w:p>
    <w:p w14:paraId="05188E48" w14:textId="4EDED215" w:rsidR="00A3532D" w:rsidRDefault="00A3532D" w:rsidP="00A3532D">
      <w:pPr>
        <w:pStyle w:val="G20Normal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The GI Hub is running this global call for case studies to gather the evidence needed to inform this Blueprint and ensure that it is practical and relevant across a range of national and regional circumstances. </w:t>
      </w:r>
    </w:p>
    <w:p w14:paraId="56BC576A" w14:textId="7F3B99CD" w:rsidR="00843BE8" w:rsidRPr="00295079" w:rsidRDefault="00A3532D" w:rsidP="00295079">
      <w:pPr>
        <w:pStyle w:val="G20Normal"/>
      </w:pPr>
      <w:r>
        <w:lastRenderedPageBreak/>
        <w:t>For further information about this initiative can be found on the GI Hub website, or by contacting Amelia Burnett</w:t>
      </w:r>
      <w:r w:rsidR="00295079">
        <w:t xml:space="preserve"> at </w:t>
      </w:r>
      <w:r w:rsidR="00295079" w:rsidRPr="00295079">
        <w:rPr>
          <w:u w:val="single"/>
        </w:rPr>
        <w:t>infratech@gihub.org</w:t>
      </w:r>
      <w:r w:rsidR="00295079">
        <w:t>.</w:t>
      </w:r>
      <w:r w:rsidR="00843BE8">
        <w:rPr>
          <w:b/>
          <w:lang w:val="en-GB"/>
        </w:rPr>
        <w:br w:type="page"/>
      </w:r>
    </w:p>
    <w:p w14:paraId="13AD2188" w14:textId="64C20E50" w:rsidR="0035564F" w:rsidRDefault="00843BE8" w:rsidP="00843BE8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Case study template</w:t>
      </w:r>
    </w:p>
    <w:p w14:paraId="6077FA8C" w14:textId="314DDC6C" w:rsidR="0035564F" w:rsidRPr="00811BDE" w:rsidRDefault="0035564F" w:rsidP="0035564F">
      <w:pPr>
        <w:spacing w:after="0"/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</w:pPr>
      <w:r w:rsidRPr="00811BDE"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  <w:t xml:space="preserve">Please submit this completed form to Amelia Burnett at </w:t>
      </w:r>
      <w:hyperlink r:id="rId16">
        <w:r w:rsidRPr="00811BDE">
          <w:rPr>
            <w:rStyle w:val="Hyperlink"/>
            <w:rFonts w:asciiTheme="minorHAnsi" w:eastAsia="Calibri" w:hAnsiTheme="minorHAnsi" w:cs="Calibri"/>
            <w:b/>
            <w:bCs/>
            <w:color w:val="00245D" w:themeColor="accent1"/>
            <w:sz w:val="22"/>
            <w:lang w:val="en-GB"/>
          </w:rPr>
          <w:t>infratech@gihub.org</w:t>
        </w:r>
      </w:hyperlink>
      <w:r w:rsidRPr="00811BDE"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  <w:t xml:space="preserve"> before 11:59PM CET (UTC/GMT+1) on </w:t>
      </w:r>
      <w:r w:rsidR="00843BE8"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  <w:t>Friday</w:t>
      </w:r>
      <w:r w:rsidRPr="00811BDE"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  <w:t xml:space="preserve"> 2</w:t>
      </w:r>
      <w:r w:rsidR="00843BE8"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  <w:t>9</w:t>
      </w:r>
      <w:r w:rsidRPr="00811BDE"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  <w:t xml:space="preserve"> </w:t>
      </w:r>
      <w:r w:rsidR="00843BE8"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  <w:t>July</w:t>
      </w:r>
      <w:r w:rsidRPr="00811BDE">
        <w:rPr>
          <w:rFonts w:asciiTheme="minorHAnsi" w:eastAsia="Calibri" w:hAnsiTheme="minorHAnsi" w:cs="Calibri"/>
          <w:b/>
          <w:bCs/>
          <w:color w:val="00245D" w:themeColor="accent1"/>
          <w:sz w:val="22"/>
          <w:lang w:val="en-GB"/>
        </w:rPr>
        <w:t xml:space="preserve"> 2022. </w:t>
      </w:r>
    </w:p>
    <w:p w14:paraId="75D3C57E" w14:textId="77777777" w:rsidR="0035564F" w:rsidRPr="0035564F" w:rsidRDefault="0035564F" w:rsidP="0035564F">
      <w:pPr>
        <w:spacing w:after="0"/>
        <w:rPr>
          <w:rFonts w:asciiTheme="minorHAnsi" w:eastAsia="Calibri" w:hAnsiTheme="minorHAnsi" w:cs="Calibri"/>
          <w:i/>
          <w:iCs/>
          <w:color w:val="FF0000"/>
          <w:sz w:val="22"/>
          <w:lang w:val="en-GB"/>
        </w:rPr>
      </w:pPr>
      <w:r w:rsidRPr="0035564F">
        <w:rPr>
          <w:rFonts w:asciiTheme="minorHAnsi" w:hAnsiTheme="minorHAnsi"/>
          <w:sz w:val="22"/>
        </w:rPr>
        <w:br/>
      </w:r>
      <w:r w:rsidRPr="0035564F">
        <w:rPr>
          <w:rFonts w:asciiTheme="minorHAnsi" w:eastAsia="Calibri" w:hAnsiTheme="minorHAnsi" w:cs="Calibri"/>
          <w:i/>
          <w:iCs/>
          <w:color w:val="FF0000"/>
          <w:sz w:val="22"/>
          <w:lang w:val="en-GB"/>
        </w:rPr>
        <w:t xml:space="preserve">By submitting your case study, you are giving the GI Hub permission to use the content and images you provide for publication and promotion across a variety of print and online channels in relation to this </w:t>
      </w:r>
      <w:proofErr w:type="spellStart"/>
      <w:r w:rsidRPr="0035564F">
        <w:rPr>
          <w:rFonts w:asciiTheme="minorHAnsi" w:eastAsia="Calibri" w:hAnsiTheme="minorHAnsi" w:cs="Calibri"/>
          <w:i/>
          <w:iCs/>
          <w:color w:val="FF0000"/>
          <w:sz w:val="22"/>
          <w:lang w:val="en-GB"/>
        </w:rPr>
        <w:t>InfraTech</w:t>
      </w:r>
      <w:proofErr w:type="spellEnd"/>
      <w:r w:rsidRPr="0035564F">
        <w:rPr>
          <w:rFonts w:asciiTheme="minorHAnsi" w:eastAsia="Calibri" w:hAnsiTheme="minorHAnsi" w:cs="Calibri"/>
          <w:i/>
          <w:iCs/>
          <w:color w:val="FF0000"/>
          <w:sz w:val="22"/>
          <w:lang w:val="en-GB"/>
        </w:rPr>
        <w:t xml:space="preserve"> initiative. Please note that the GI Hub does not have any control of unauthorised use of content or images once it has been published.</w:t>
      </w:r>
    </w:p>
    <w:p w14:paraId="584C5D8C" w14:textId="77777777" w:rsidR="0035564F" w:rsidRDefault="0035564F" w:rsidP="0035564F">
      <w:pPr>
        <w:spacing w:after="0" w:line="240" w:lineRule="auto"/>
        <w:rPr>
          <w:rFonts w:eastAsia="Calibri" w:cs="Arial"/>
          <w:b/>
          <w:bCs/>
          <w:color w:val="00245D" w:themeColor="accent1"/>
          <w:szCs w:val="20"/>
          <w:highlight w:val="yellow"/>
          <w:lang w:val="en-GB"/>
        </w:rPr>
      </w:pPr>
    </w:p>
    <w:p w14:paraId="04AD978F" w14:textId="64235E51" w:rsidR="0035564F" w:rsidRPr="003C3F84" w:rsidRDefault="0035564F" w:rsidP="0035564F">
      <w:pPr>
        <w:spacing w:after="0" w:line="240" w:lineRule="auto"/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</w:pPr>
      <w:r w:rsidRPr="003C3F84"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>1. Contact details:</w:t>
      </w:r>
    </w:p>
    <w:p w14:paraId="129BF84F" w14:textId="77777777" w:rsidR="0035564F" w:rsidRDefault="0035564F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4"/>
          <w:szCs w:val="24"/>
          <w:lang w:val="en-GB"/>
        </w:rPr>
      </w:pPr>
    </w:p>
    <w:p w14:paraId="04919A63" w14:textId="77777777" w:rsidR="0035564F" w:rsidRPr="00811BDE" w:rsidRDefault="0035564F" w:rsidP="0035564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245D" w:themeColor="accent1"/>
          <w:sz w:val="22"/>
          <w:lang w:val="en-GB"/>
        </w:rPr>
      </w:pPr>
      <w:r w:rsidRPr="00811BDE">
        <w:rPr>
          <w:rFonts w:ascii="Calibri" w:eastAsia="Times New Roman" w:hAnsi="Calibri" w:cs="Calibri"/>
          <w:i/>
          <w:iCs/>
          <w:color w:val="00245D" w:themeColor="accent1"/>
          <w:sz w:val="22"/>
          <w:lang w:val="en-GB"/>
        </w:rPr>
        <w:t>(Not for publication, for GI Hub reference only so that we can contact you if we require further details or clarification)</w:t>
      </w:r>
    </w:p>
    <w:p w14:paraId="60DC7778" w14:textId="77777777" w:rsidR="0035564F" w:rsidRPr="0035564F" w:rsidRDefault="0035564F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</w:p>
    <w:tbl>
      <w:tblPr>
        <w:tblStyle w:val="TableGridLight"/>
        <w:tblW w:w="0" w:type="auto"/>
        <w:tblBorders>
          <w:top w:val="single" w:sz="4" w:space="0" w:color="00245D" w:themeColor="accent1"/>
          <w:left w:val="single" w:sz="4" w:space="0" w:color="00245D" w:themeColor="accent1"/>
          <w:bottom w:val="single" w:sz="4" w:space="0" w:color="00245D" w:themeColor="accent1"/>
          <w:right w:val="single" w:sz="4" w:space="0" w:color="00245D" w:themeColor="accent1"/>
          <w:insideH w:val="single" w:sz="4" w:space="0" w:color="00245D" w:themeColor="accent1"/>
          <w:insideV w:val="single" w:sz="4" w:space="0" w:color="00245D" w:themeColor="accent1"/>
        </w:tblBorders>
        <w:tblLook w:val="04A0" w:firstRow="1" w:lastRow="0" w:firstColumn="1" w:lastColumn="0" w:noHBand="0" w:noVBand="1"/>
      </w:tblPr>
      <w:tblGrid>
        <w:gridCol w:w="3080"/>
        <w:gridCol w:w="6831"/>
      </w:tblGrid>
      <w:tr w:rsidR="0035564F" w:rsidRPr="0035564F" w14:paraId="5642520F" w14:textId="77777777" w:rsidTr="00A60BB1">
        <w:tc>
          <w:tcPr>
            <w:tcW w:w="3823" w:type="dxa"/>
          </w:tcPr>
          <w:p w14:paraId="04E01695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Name:</w:t>
            </w:r>
          </w:p>
        </w:tc>
        <w:tc>
          <w:tcPr>
            <w:tcW w:w="10125" w:type="dxa"/>
          </w:tcPr>
          <w:p w14:paraId="23CEF965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35564F" w:rsidRPr="0035564F" w14:paraId="78101E17" w14:textId="77777777" w:rsidTr="00A60BB1">
        <w:tc>
          <w:tcPr>
            <w:tcW w:w="3823" w:type="dxa"/>
          </w:tcPr>
          <w:p w14:paraId="4952F665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Job title:</w:t>
            </w:r>
          </w:p>
        </w:tc>
        <w:tc>
          <w:tcPr>
            <w:tcW w:w="10125" w:type="dxa"/>
          </w:tcPr>
          <w:p w14:paraId="0EC35E94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35564F" w:rsidRPr="0035564F" w14:paraId="022E3D88" w14:textId="77777777" w:rsidTr="00A60BB1">
        <w:tc>
          <w:tcPr>
            <w:tcW w:w="3823" w:type="dxa"/>
          </w:tcPr>
          <w:p w14:paraId="1D5F5FC1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Organisation:</w:t>
            </w:r>
          </w:p>
        </w:tc>
        <w:tc>
          <w:tcPr>
            <w:tcW w:w="10125" w:type="dxa"/>
          </w:tcPr>
          <w:p w14:paraId="6EE92B47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35564F" w:rsidRPr="0035564F" w14:paraId="1D62CE91" w14:textId="77777777" w:rsidTr="00A60BB1">
        <w:tc>
          <w:tcPr>
            <w:tcW w:w="3823" w:type="dxa"/>
          </w:tcPr>
          <w:p w14:paraId="42FB2BE6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Email address:</w:t>
            </w:r>
          </w:p>
        </w:tc>
        <w:tc>
          <w:tcPr>
            <w:tcW w:w="10125" w:type="dxa"/>
          </w:tcPr>
          <w:p w14:paraId="38CFF7D1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35564F" w:rsidRPr="0035564F" w14:paraId="67A7AC15" w14:textId="77777777" w:rsidTr="00A60BB1">
        <w:tc>
          <w:tcPr>
            <w:tcW w:w="3823" w:type="dxa"/>
          </w:tcPr>
          <w:p w14:paraId="729B48A5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Location (City/Country):</w:t>
            </w:r>
          </w:p>
        </w:tc>
        <w:tc>
          <w:tcPr>
            <w:tcW w:w="10125" w:type="dxa"/>
          </w:tcPr>
          <w:p w14:paraId="4A3ED614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</w:tbl>
    <w:p w14:paraId="26819445" w14:textId="77777777" w:rsidR="0035564F" w:rsidRDefault="0035564F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4"/>
          <w:szCs w:val="24"/>
          <w:lang w:val="en-GB"/>
        </w:rPr>
      </w:pPr>
    </w:p>
    <w:p w14:paraId="5421F175" w14:textId="43E56396" w:rsidR="0035564F" w:rsidRPr="003C3F84" w:rsidRDefault="0035564F" w:rsidP="0035564F">
      <w:pPr>
        <w:spacing w:after="0" w:line="240" w:lineRule="auto"/>
        <w:rPr>
          <w:rFonts w:asciiTheme="minorHAnsi" w:eastAsia="Times New Roman" w:hAnsiTheme="minorHAnsi"/>
          <w:b/>
          <w:bCs/>
          <w:color w:val="00A0AF" w:themeColor="accent2"/>
          <w:sz w:val="32"/>
          <w:szCs w:val="32"/>
          <w:lang w:val="en-GB"/>
        </w:rPr>
      </w:pPr>
      <w:r w:rsidRPr="003C3F84">
        <w:rPr>
          <w:rFonts w:asciiTheme="minorHAnsi" w:eastAsia="Times New Roman" w:hAnsiTheme="minorHAnsi"/>
          <w:b/>
          <w:bCs/>
          <w:color w:val="00A0AF" w:themeColor="accent2"/>
          <w:sz w:val="32"/>
          <w:szCs w:val="32"/>
        </w:rPr>
        <w:t>2. Project summary </w:t>
      </w:r>
      <w:r w:rsidRPr="003C3F84">
        <w:rPr>
          <w:rFonts w:asciiTheme="minorHAnsi" w:eastAsia="Times New Roman" w:hAnsiTheme="minorHAnsi"/>
          <w:b/>
          <w:bCs/>
          <w:color w:val="00A0AF" w:themeColor="accent2"/>
          <w:sz w:val="32"/>
          <w:szCs w:val="32"/>
          <w:lang w:val="en-GB"/>
        </w:rPr>
        <w:t> </w:t>
      </w:r>
    </w:p>
    <w:p w14:paraId="1E5A74B2" w14:textId="77777777" w:rsidR="0035564F" w:rsidRDefault="0035564F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4"/>
          <w:szCs w:val="24"/>
          <w:lang w:val="en-GB"/>
        </w:rPr>
      </w:pPr>
    </w:p>
    <w:tbl>
      <w:tblPr>
        <w:tblStyle w:val="TableGridLight"/>
        <w:tblW w:w="0" w:type="auto"/>
        <w:tblBorders>
          <w:top w:val="single" w:sz="4" w:space="0" w:color="00245D" w:themeColor="accent1"/>
          <w:left w:val="single" w:sz="4" w:space="0" w:color="00245D" w:themeColor="accent1"/>
          <w:bottom w:val="single" w:sz="4" w:space="0" w:color="00245D" w:themeColor="accent1"/>
          <w:right w:val="single" w:sz="4" w:space="0" w:color="00245D" w:themeColor="accent1"/>
          <w:insideH w:val="single" w:sz="4" w:space="0" w:color="00245D" w:themeColor="accent1"/>
          <w:insideV w:val="single" w:sz="4" w:space="0" w:color="00245D" w:themeColor="accent1"/>
        </w:tblBorders>
        <w:tblLook w:val="04A0" w:firstRow="1" w:lastRow="0" w:firstColumn="1" w:lastColumn="0" w:noHBand="0" w:noVBand="1"/>
      </w:tblPr>
      <w:tblGrid>
        <w:gridCol w:w="3539"/>
        <w:gridCol w:w="6372"/>
      </w:tblGrid>
      <w:tr w:rsidR="003C3F84" w:rsidRPr="0035564F" w14:paraId="4B89BDFF" w14:textId="77777777" w:rsidTr="0035564F">
        <w:tc>
          <w:tcPr>
            <w:tcW w:w="3539" w:type="dxa"/>
          </w:tcPr>
          <w:p w14:paraId="7B3DD95E" w14:textId="44BCA129" w:rsidR="003C3F84" w:rsidRPr="0035564F" w:rsidRDefault="00811BDE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>
              <w:rPr>
                <w:rFonts w:asciiTheme="minorHAnsi" w:eastAsia="Times New Roman" w:hAnsiTheme="minorHAnsi"/>
                <w:b/>
                <w:color w:val="00245D" w:themeColor="accent1"/>
                <w:sz w:val="22"/>
              </w:rPr>
              <w:t xml:space="preserve">Why did you embark on this </w:t>
            </w:r>
            <w:proofErr w:type="spellStart"/>
            <w:r>
              <w:rPr>
                <w:rFonts w:asciiTheme="minorHAnsi" w:eastAsia="Times New Roman" w:hAnsiTheme="minorHAnsi"/>
                <w:b/>
                <w:color w:val="00245D" w:themeColor="accent1"/>
                <w:sz w:val="22"/>
              </w:rPr>
              <w:t>InfraTech</w:t>
            </w:r>
            <w:proofErr w:type="spellEnd"/>
            <w:r>
              <w:rPr>
                <w:rFonts w:asciiTheme="minorHAnsi" w:eastAsia="Times New Roman" w:hAnsiTheme="minorHAnsi"/>
                <w:b/>
                <w:color w:val="00245D" w:themeColor="accent1"/>
                <w:sz w:val="22"/>
              </w:rPr>
              <w:t xml:space="preserve"> project?</w:t>
            </w:r>
            <w:r w:rsidR="003C3F84" w:rsidRPr="003C3F84">
              <w:rPr>
                <w:rFonts w:asciiTheme="minorHAnsi" w:eastAsia="Times New Roman" w:hAnsiTheme="minorHAnsi" w:cs="Calibri"/>
                <w:b/>
                <w:color w:val="00245D" w:themeColor="accent1"/>
                <w:sz w:val="22"/>
                <w:lang w:val="en-GB"/>
              </w:rPr>
              <w:t> </w:t>
            </w:r>
          </w:p>
        </w:tc>
        <w:tc>
          <w:tcPr>
            <w:tcW w:w="6372" w:type="dxa"/>
          </w:tcPr>
          <w:p w14:paraId="151C7619" w14:textId="77777777" w:rsidR="003C3F84" w:rsidRPr="0035564F" w:rsidRDefault="003C3F84" w:rsidP="003C3F84">
            <w:p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Points to cover (max 250 words) </w:t>
            </w:r>
          </w:p>
          <w:p w14:paraId="0172D024" w14:textId="77777777" w:rsidR="003C3F84" w:rsidRPr="0035564F" w:rsidRDefault="003C3F84" w:rsidP="00377D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What is the project’s overall objective? </w:t>
            </w:r>
          </w:p>
          <w:p w14:paraId="2CA7B8BD" w14:textId="77777777" w:rsidR="003C3F84" w:rsidRPr="0035564F" w:rsidRDefault="003C3F84" w:rsidP="00377D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What outcomes does it seek, and challenges does it address? </w:t>
            </w:r>
          </w:p>
          <w:p w14:paraId="06A29510" w14:textId="77777777" w:rsidR="003C3F84" w:rsidRDefault="003C3F84" w:rsidP="00377D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What is new or innovative about the project?  </w:t>
            </w:r>
          </w:p>
          <w:p w14:paraId="0EC8E1C3" w14:textId="3A55BF8F" w:rsidR="003C3F84" w:rsidRPr="003C3F84" w:rsidRDefault="003C3F84" w:rsidP="003C3F84">
            <w:pPr>
              <w:pStyle w:val="ListParagraph"/>
              <w:spacing w:after="0" w:line="240" w:lineRule="auto"/>
              <w:ind w:left="360"/>
              <w:textAlignment w:val="baseline"/>
              <w:rPr>
                <w:rStyle w:val="normaltextrun"/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</w:p>
        </w:tc>
      </w:tr>
      <w:tr w:rsidR="0035564F" w:rsidRPr="0035564F" w14:paraId="049688A7" w14:textId="77777777" w:rsidTr="0035564F">
        <w:tc>
          <w:tcPr>
            <w:tcW w:w="3539" w:type="dxa"/>
          </w:tcPr>
          <w:p w14:paraId="0F3B94ED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Project name and location(s):</w:t>
            </w:r>
          </w:p>
        </w:tc>
        <w:tc>
          <w:tcPr>
            <w:tcW w:w="6372" w:type="dxa"/>
          </w:tcPr>
          <w:p w14:paraId="7BCD0DC7" w14:textId="77777777" w:rsidR="0035564F" w:rsidRPr="0035564F" w:rsidRDefault="0035564F" w:rsidP="00A60BB1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</w:pPr>
          </w:p>
        </w:tc>
      </w:tr>
      <w:tr w:rsidR="0035564F" w:rsidRPr="0035564F" w14:paraId="68B8AF44" w14:textId="77777777" w:rsidTr="0035564F">
        <w:tc>
          <w:tcPr>
            <w:tcW w:w="3539" w:type="dxa"/>
          </w:tcPr>
          <w:p w14:paraId="1E051DCD" w14:textId="7FF392C6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Infrastructure sector </w:t>
            </w:r>
            <w:r w:rsidR="00A60BB1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and</w:t>
            </w: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 sub-sector</w:t>
            </w:r>
          </w:p>
        </w:tc>
        <w:tc>
          <w:tcPr>
            <w:tcW w:w="6372" w:type="dxa"/>
          </w:tcPr>
          <w:p w14:paraId="4554FE9D" w14:textId="77777777" w:rsidR="0035564F" w:rsidRPr="0035564F" w:rsidRDefault="0035564F" w:rsidP="00A60BB1">
            <w:pPr>
              <w:pStyle w:val="paragraph"/>
              <w:spacing w:before="120" w:beforeAutospacing="0" w:after="120" w:afterAutospacing="0"/>
              <w:textAlignment w:val="baseline"/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</w:pPr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(</w:t>
            </w:r>
            <w:proofErr w:type="gramStart"/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e.g.</w:t>
            </w:r>
            <w:proofErr w:type="gramEnd"/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 xml:space="preserve"> Transport &gt; Rail)</w:t>
            </w:r>
          </w:p>
        </w:tc>
      </w:tr>
      <w:tr w:rsidR="0035564F" w:rsidRPr="0035564F" w14:paraId="202A94B0" w14:textId="77777777" w:rsidTr="0035564F">
        <w:tc>
          <w:tcPr>
            <w:tcW w:w="3539" w:type="dxa"/>
          </w:tcPr>
          <w:p w14:paraId="1028A291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Organisation’s role on project:</w:t>
            </w:r>
          </w:p>
        </w:tc>
        <w:tc>
          <w:tcPr>
            <w:tcW w:w="6372" w:type="dxa"/>
          </w:tcPr>
          <w:p w14:paraId="01F14682" w14:textId="4F984DF9" w:rsidR="0035564F" w:rsidRPr="0035564F" w:rsidRDefault="0035564F" w:rsidP="00A60BB1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</w:pPr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(</w:t>
            </w:r>
            <w:proofErr w:type="gramStart"/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e.g.</w:t>
            </w:r>
            <w:proofErr w:type="gramEnd"/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 xml:space="preserve"> technology company, investor, construction, etc.)</w:t>
            </w:r>
          </w:p>
        </w:tc>
      </w:tr>
      <w:tr w:rsidR="00E41E21" w:rsidRPr="0035564F" w14:paraId="76622F43" w14:textId="77777777" w:rsidTr="0035564F">
        <w:tc>
          <w:tcPr>
            <w:tcW w:w="3539" w:type="dxa"/>
          </w:tcPr>
          <w:p w14:paraId="2EA35691" w14:textId="2DDEF630" w:rsidR="00E41E21" w:rsidRPr="0035564F" w:rsidRDefault="00E41E21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How was the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InfraTech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 project funded/ financed?</w:t>
            </w:r>
          </w:p>
        </w:tc>
        <w:tc>
          <w:tcPr>
            <w:tcW w:w="6372" w:type="dxa"/>
          </w:tcPr>
          <w:p w14:paraId="4B3CCBC5" w14:textId="77777777" w:rsidR="00E41E21" w:rsidRPr="0035564F" w:rsidRDefault="00E41E21" w:rsidP="00A60BB1">
            <w:pPr>
              <w:pStyle w:val="paragraph"/>
              <w:spacing w:before="120" w:beforeAutospacing="0" w:after="120" w:afterAutospacing="0"/>
              <w:textAlignment w:val="baseline"/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</w:pPr>
          </w:p>
        </w:tc>
      </w:tr>
      <w:tr w:rsidR="0035564F" w:rsidRPr="0035564F" w14:paraId="7C57DDB7" w14:textId="77777777" w:rsidTr="0035564F">
        <w:tc>
          <w:tcPr>
            <w:tcW w:w="3539" w:type="dxa"/>
          </w:tcPr>
          <w:p w14:paraId="1C96E4E8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Scale of deployment:</w:t>
            </w:r>
          </w:p>
        </w:tc>
        <w:tc>
          <w:tcPr>
            <w:tcW w:w="6372" w:type="dxa"/>
          </w:tcPr>
          <w:p w14:paraId="63D84EE7" w14:textId="3E52BFCC" w:rsidR="0035564F" w:rsidRPr="0035564F" w:rsidRDefault="0035564F" w:rsidP="00A60BB1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</w:pPr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(</w:t>
            </w:r>
            <w:proofErr w:type="gramStart"/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e.g.</w:t>
            </w:r>
            <w:proofErr w:type="gramEnd"/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 xml:space="preserve"> volumes, population served, </w:t>
            </w:r>
            <w:r w:rsidR="00F160A5"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kilometres</w:t>
            </w:r>
            <w:r w:rsidRPr="0035564F">
              <w:rPr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, etc.)</w:t>
            </w:r>
          </w:p>
        </w:tc>
      </w:tr>
      <w:tr w:rsidR="0035564F" w:rsidRPr="0035564F" w14:paraId="4A0B6B73" w14:textId="77777777" w:rsidTr="0035564F">
        <w:tc>
          <w:tcPr>
            <w:tcW w:w="3539" w:type="dxa"/>
          </w:tcPr>
          <w:p w14:paraId="51E1A19A" w14:textId="6C3F2DB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lastRenderedPageBreak/>
              <w:t xml:space="preserve">Project </w:t>
            </w:r>
            <w:r w:rsidR="00FB3F68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cost</w:t>
            </w: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:</w:t>
            </w:r>
          </w:p>
        </w:tc>
        <w:tc>
          <w:tcPr>
            <w:tcW w:w="6372" w:type="dxa"/>
          </w:tcPr>
          <w:p w14:paraId="58016EFB" w14:textId="2B9826F5" w:rsidR="0035564F" w:rsidRPr="0035564F" w:rsidRDefault="0035564F" w:rsidP="00A60BB1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</w:pPr>
            <w:r w:rsidRPr="0035564F"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(</w:t>
            </w:r>
            <w:r w:rsidR="00D24007"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e.g., the c</w:t>
            </w:r>
            <w:proofErr w:type="spellStart"/>
            <w:r w:rsidR="00D24007"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</w:rPr>
              <w:t>ost</w:t>
            </w:r>
            <w:proofErr w:type="spellEnd"/>
            <w:r w:rsidR="00D24007"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</w:rPr>
              <w:t xml:space="preserve"> of the development and/or deployment of </w:t>
            </w:r>
            <w:proofErr w:type="spellStart"/>
            <w:r w:rsidR="00D24007"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</w:rPr>
              <w:t>InfraTech</w:t>
            </w:r>
            <w:proofErr w:type="spellEnd"/>
            <w:r w:rsidRPr="0035564F"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</w:rPr>
              <w:t xml:space="preserve"> in USD or local currency</w:t>
            </w:r>
            <w:r w:rsidR="00D24007"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</w:rPr>
              <w:t>, total cost of infrastructure project, or funding/financing attracted</w:t>
            </w:r>
            <w:r w:rsidRPr="0035564F"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</w:rPr>
              <w:t>)</w:t>
            </w:r>
          </w:p>
        </w:tc>
      </w:tr>
      <w:tr w:rsidR="0035564F" w:rsidRPr="0035564F" w14:paraId="14427876" w14:textId="77777777" w:rsidTr="0035564F">
        <w:tc>
          <w:tcPr>
            <w:tcW w:w="3539" w:type="dxa"/>
          </w:tcPr>
          <w:p w14:paraId="3325F392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245D" w:themeColor="accent1"/>
                <w:sz w:val="22"/>
                <w:shd w:val="clear" w:color="auto" w:fill="FFFFFF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Project start / end dates:</w:t>
            </w:r>
          </w:p>
        </w:tc>
        <w:tc>
          <w:tcPr>
            <w:tcW w:w="6372" w:type="dxa"/>
          </w:tcPr>
          <w:p w14:paraId="51FDE4E1" w14:textId="77777777" w:rsidR="0035564F" w:rsidRPr="0035564F" w:rsidRDefault="0035564F" w:rsidP="00A60BB1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Calibri" w:eastAsiaTheme="majorEastAsia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</w:pPr>
          </w:p>
        </w:tc>
      </w:tr>
      <w:tr w:rsidR="0035564F" w:rsidRPr="0035564F" w14:paraId="401A23DD" w14:textId="77777777" w:rsidTr="0035564F">
        <w:tc>
          <w:tcPr>
            <w:tcW w:w="3539" w:type="dxa"/>
          </w:tcPr>
          <w:p w14:paraId="55140FD9" w14:textId="77777777" w:rsidR="0035564F" w:rsidRPr="0035564F" w:rsidRDefault="0035564F" w:rsidP="00A60BB1">
            <w:pPr>
              <w:spacing w:before="120" w:after="120" w:line="240" w:lineRule="auto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245D" w:themeColor="accent1"/>
                <w:sz w:val="22"/>
                <w:shd w:val="clear" w:color="auto" w:fill="FFFFFF"/>
                <w:lang w:val="en-GB"/>
              </w:rPr>
            </w:pPr>
            <w:proofErr w:type="gramStart"/>
            <w:r w:rsidRPr="0035564F">
              <w:rPr>
                <w:rFonts w:ascii="Calibri" w:eastAsia="Times New Roman" w:hAnsi="Calibri" w:cs="Calibri"/>
                <w:b/>
                <w:color w:val="00245D" w:themeColor="accent1"/>
                <w:sz w:val="22"/>
                <w:lang w:val="en-GB"/>
              </w:rPr>
              <w:t>Current status</w:t>
            </w:r>
            <w:proofErr w:type="gramEnd"/>
            <w:r w:rsidRPr="0035564F">
              <w:rPr>
                <w:rFonts w:ascii="Calibri" w:eastAsia="Times New Roman" w:hAnsi="Calibri" w:cs="Calibri"/>
                <w:b/>
                <w:color w:val="00245D" w:themeColor="accent1"/>
                <w:sz w:val="22"/>
                <w:lang w:val="en-GB"/>
              </w:rPr>
              <w:t xml:space="preserve"> of project:</w:t>
            </w:r>
          </w:p>
        </w:tc>
        <w:tc>
          <w:tcPr>
            <w:tcW w:w="6372" w:type="dxa"/>
          </w:tcPr>
          <w:p w14:paraId="7DB0CE85" w14:textId="77777777" w:rsidR="0035564F" w:rsidRPr="0035564F" w:rsidRDefault="0035564F" w:rsidP="00A60BB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245D" w:themeColor="accent1"/>
                <w:sz w:val="22"/>
                <w:szCs w:val="22"/>
              </w:rPr>
            </w:pPr>
            <w:r w:rsidRPr="0035564F">
              <w:rPr>
                <w:rStyle w:val="normaltextrun"/>
                <w:rFonts w:ascii="Calibri" w:hAnsi="Calibri" w:cs="Calibri"/>
                <w:i/>
                <w:iCs/>
                <w:color w:val="00245D" w:themeColor="accent1"/>
                <w:sz w:val="22"/>
                <w:szCs w:val="22"/>
                <w:lang w:val="en-GB"/>
              </w:rPr>
              <w:t>Select those that are applicable, delete the others:  </w:t>
            </w:r>
            <w:r w:rsidRPr="0035564F">
              <w:rPr>
                <w:rStyle w:val="eop"/>
                <w:rFonts w:ascii="Calibri" w:hAnsi="Calibri" w:cs="Calibri"/>
                <w:color w:val="00245D" w:themeColor="accent1"/>
                <w:sz w:val="22"/>
                <w:szCs w:val="22"/>
              </w:rPr>
              <w:t> </w:t>
            </w:r>
          </w:p>
          <w:p w14:paraId="02EFCA98" w14:textId="0794D758" w:rsidR="0035564F" w:rsidRPr="0035564F" w:rsidRDefault="0035564F" w:rsidP="00377D8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Research </w:t>
            </w:r>
            <w:r w:rsidR="00A60BB1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and</w:t>
            </w: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development</w:t>
            </w:r>
          </w:p>
          <w:p w14:paraId="443BC983" w14:textId="77777777" w:rsidR="0035564F" w:rsidRPr="0035564F" w:rsidRDefault="0035564F" w:rsidP="00377D8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Pre-commercial / demonstration</w:t>
            </w:r>
          </w:p>
          <w:p w14:paraId="44AE8B72" w14:textId="77777777" w:rsidR="0035564F" w:rsidRPr="0035564F" w:rsidRDefault="0035564F" w:rsidP="00377D8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Planning stage</w:t>
            </w:r>
          </w:p>
          <w:p w14:paraId="7728719F" w14:textId="77777777" w:rsidR="0035564F" w:rsidRPr="0035564F" w:rsidRDefault="0035564F" w:rsidP="00377D8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In construction</w:t>
            </w:r>
          </w:p>
          <w:p w14:paraId="659BDF77" w14:textId="77777777" w:rsidR="0035564F" w:rsidRPr="0035564F" w:rsidRDefault="0035564F" w:rsidP="00377D8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Operational</w:t>
            </w:r>
          </w:p>
          <w:p w14:paraId="27D8B811" w14:textId="77777777" w:rsidR="0035564F" w:rsidRPr="0035564F" w:rsidRDefault="0035564F" w:rsidP="00377D88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textAlignment w:val="baseline"/>
              <w:rPr>
                <w:rStyle w:val="normaltextrun"/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Other (please specify)</w:t>
            </w:r>
          </w:p>
        </w:tc>
      </w:tr>
      <w:tr w:rsidR="00724397" w:rsidRPr="0035564F" w14:paraId="6B3E2C37" w14:textId="77777777" w:rsidTr="0035564F">
        <w:tc>
          <w:tcPr>
            <w:tcW w:w="3539" w:type="dxa"/>
          </w:tcPr>
          <w:p w14:paraId="0750219F" w14:textId="571F8890" w:rsidR="00724397" w:rsidRPr="0035564F" w:rsidRDefault="00724397" w:rsidP="00A60BB1">
            <w:pPr>
              <w:spacing w:before="120" w:after="120" w:line="240" w:lineRule="auto"/>
              <w:textAlignment w:val="baseline"/>
              <w:rPr>
                <w:rFonts w:ascii="Calibri" w:eastAsia="Times New Roman" w:hAnsi="Calibri" w:cs="Calibri"/>
                <w:b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At what stage of the infrastructure lifecycle is </w:t>
            </w:r>
            <w:r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the technology</w:t>
            </w: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used in this case study </w:t>
            </w: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applicable?</w:t>
            </w:r>
          </w:p>
        </w:tc>
        <w:tc>
          <w:tcPr>
            <w:tcW w:w="6372" w:type="dxa"/>
          </w:tcPr>
          <w:p w14:paraId="10765C06" w14:textId="0964D135" w:rsidR="00724397" w:rsidRDefault="00724397" w:rsidP="00724397">
            <w:p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Select those that are applicable, delete the others:  </w:t>
            </w:r>
          </w:p>
          <w:p w14:paraId="7BBA9626" w14:textId="77777777" w:rsidR="00ED2DFD" w:rsidRPr="0035564F" w:rsidRDefault="00ED2DFD" w:rsidP="00724397">
            <w:p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</w:p>
          <w:p w14:paraId="27B5165E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Enabling environment</w:t>
            </w:r>
          </w:p>
          <w:p w14:paraId="6927D2DC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Planning and strategy</w:t>
            </w:r>
          </w:p>
          <w:p w14:paraId="37D14366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Project preparation (incl. concept, feasibility, appraisal)</w:t>
            </w:r>
          </w:p>
          <w:p w14:paraId="72137518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Financing</w:t>
            </w:r>
          </w:p>
          <w:p w14:paraId="6F802023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Procurement</w:t>
            </w:r>
          </w:p>
          <w:p w14:paraId="215DD9D3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Design</w:t>
            </w:r>
          </w:p>
          <w:p w14:paraId="287A37EA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Construction</w:t>
            </w:r>
          </w:p>
          <w:p w14:paraId="73BFD1B0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Operation and maintenance</w:t>
            </w:r>
          </w:p>
          <w:p w14:paraId="20DC4A4B" w14:textId="77777777" w:rsidR="00724397" w:rsidRPr="0035564F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Disposal / decommissioning</w:t>
            </w:r>
          </w:p>
          <w:p w14:paraId="28269566" w14:textId="3491B270" w:rsidR="00724397" w:rsidRPr="00724397" w:rsidRDefault="00724397" w:rsidP="007243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Style w:val="normaltextrun"/>
                <w:rFonts w:ascii="Segoe UI" w:eastAsia="Times New Roman" w:hAnsi="Segoe UI" w:cs="Segoe UI"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Other (please specify)</w:t>
            </w:r>
          </w:p>
        </w:tc>
      </w:tr>
    </w:tbl>
    <w:p w14:paraId="45DEBE42" w14:textId="77777777" w:rsidR="0035564F" w:rsidRDefault="0035564F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4"/>
          <w:szCs w:val="24"/>
          <w:lang w:val="en-GB"/>
        </w:rPr>
      </w:pPr>
    </w:p>
    <w:p w14:paraId="0D35D62D" w14:textId="77777777" w:rsidR="0035564F" w:rsidRDefault="0035564F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GB"/>
        </w:rPr>
      </w:pPr>
    </w:p>
    <w:p w14:paraId="1B2FBF4B" w14:textId="6E323155" w:rsidR="00F9138A" w:rsidRPr="003C3F84" w:rsidRDefault="00235F13" w:rsidP="00F9138A">
      <w:pPr>
        <w:spacing w:after="0" w:line="240" w:lineRule="auto"/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</w:pPr>
      <w:r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>3.</w:t>
      </w:r>
      <w:r w:rsidR="00F9138A" w:rsidRPr="003C3F84"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 xml:space="preserve"> Approaches for scaling up </w:t>
      </w:r>
      <w:proofErr w:type="spellStart"/>
      <w:r w:rsidR="00F9138A" w:rsidRPr="003C3F84"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>InfraTech</w:t>
      </w:r>
      <w:proofErr w:type="spellEnd"/>
      <w:r w:rsidR="00F9138A" w:rsidRPr="003C3F84"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>:</w:t>
      </w:r>
    </w:p>
    <w:p w14:paraId="11CA62A3" w14:textId="77777777" w:rsidR="00F9138A" w:rsidRDefault="00F9138A" w:rsidP="00F9138A">
      <w:pPr>
        <w:spacing w:after="0" w:line="240" w:lineRule="auto"/>
        <w:rPr>
          <w:rFonts w:ascii="Calibri" w:eastAsia="Times New Roman" w:hAnsi="Calibri" w:cs="Calibri"/>
          <w:b/>
          <w:bCs/>
          <w:color w:val="4471C4"/>
          <w:sz w:val="24"/>
          <w:szCs w:val="24"/>
          <w:lang w:val="en-GB"/>
        </w:rPr>
      </w:pPr>
    </w:p>
    <w:p w14:paraId="478A0191" w14:textId="03902681" w:rsidR="00FB3F68" w:rsidRPr="0035564F" w:rsidRDefault="00FB3F68" w:rsidP="00FB3F68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3.</w:t>
      </w:r>
      <w:r w:rsidR="00843BE8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1</w:t>
      </w:r>
      <w:r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What were the challenges experienced</w:t>
      </w: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in attracting investment</w:t>
      </w:r>
      <w:r w:rsidR="00295079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,</w:t>
      </w: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develop</w:t>
      </w:r>
      <w:r w:rsidR="00295079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ing, and</w:t>
      </w: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deploy</w:t>
      </w:r>
      <w:r w:rsidR="00295079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ing</w:t>
      </w: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</w:t>
      </w:r>
      <w:r w:rsidR="00295079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this </w:t>
      </w:r>
      <w:proofErr w:type="spellStart"/>
      <w:r w:rsidR="00295079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InfraTech</w:t>
      </w:r>
      <w:proofErr w:type="spellEnd"/>
      <w:r w:rsidR="00295079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solution?</w:t>
      </w:r>
    </w:p>
    <w:tbl>
      <w:tblPr>
        <w:tblStyle w:val="TableGrid"/>
        <w:tblW w:w="0" w:type="auto"/>
        <w:tblBorders>
          <w:top w:val="single" w:sz="4" w:space="0" w:color="00245D" w:themeColor="accent1"/>
          <w:left w:val="single" w:sz="4" w:space="0" w:color="00245D" w:themeColor="accent1"/>
          <w:bottom w:val="single" w:sz="4" w:space="0" w:color="00245D" w:themeColor="accent1"/>
          <w:right w:val="single" w:sz="4" w:space="0" w:color="00245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B3F68" w:rsidRPr="0035564F" w14:paraId="65B810C3" w14:textId="77777777" w:rsidTr="00B76AB1">
        <w:tc>
          <w:tcPr>
            <w:tcW w:w="13948" w:type="dxa"/>
          </w:tcPr>
          <w:p w14:paraId="146AF68A" w14:textId="77777777" w:rsidR="00FB3F68" w:rsidRPr="0035564F" w:rsidRDefault="00FB3F68" w:rsidP="00B76AB1">
            <w:p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Please provide details (max 250 words):  </w:t>
            </w:r>
          </w:p>
          <w:p w14:paraId="6680BDF5" w14:textId="77777777" w:rsidR="00FB3F68" w:rsidRDefault="00FB3F68" w:rsidP="00B76A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5D" w:themeColor="accent1"/>
                <w:sz w:val="22"/>
                <w:lang w:val="en-GB"/>
              </w:rPr>
            </w:pPr>
          </w:p>
          <w:p w14:paraId="74045830" w14:textId="77777777" w:rsidR="00FB3F68" w:rsidRPr="00811BDE" w:rsidRDefault="00FB3F68" w:rsidP="00B76A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5D" w:themeColor="accent1"/>
                <w:sz w:val="22"/>
                <w:lang w:val="en-GB"/>
              </w:rPr>
            </w:pPr>
          </w:p>
        </w:tc>
      </w:tr>
    </w:tbl>
    <w:p w14:paraId="6C38DECF" w14:textId="77777777" w:rsidR="00FB3F68" w:rsidRDefault="00FB3F68" w:rsidP="00F9138A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</w:p>
    <w:p w14:paraId="1C36CF26" w14:textId="2BCC63A7" w:rsidR="00F9138A" w:rsidRPr="0035564F" w:rsidRDefault="00235F13" w:rsidP="00F9138A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3.</w:t>
      </w:r>
      <w:r w:rsidR="00843BE8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2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. Which of the following approaches </w:t>
      </w:r>
      <w:r w:rsidR="00F9138A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helped attract investment </w:t>
      </w:r>
      <w:r w:rsidR="00295079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in</w:t>
      </w:r>
      <w:r w:rsidR="00F9138A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this </w:t>
      </w:r>
      <w:proofErr w:type="spellStart"/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InfraTech</w:t>
      </w:r>
      <w:proofErr w:type="spellEnd"/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project? </w:t>
      </w:r>
    </w:p>
    <w:p w14:paraId="31C0216D" w14:textId="01712FF1" w:rsidR="00F9138A" w:rsidRDefault="00F9138A" w:rsidP="00F9138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</w:p>
    <w:tbl>
      <w:tblPr>
        <w:tblStyle w:val="GIHubTableStyle1default"/>
        <w:tblW w:w="0" w:type="auto"/>
        <w:tblLook w:val="04A0" w:firstRow="1" w:lastRow="0" w:firstColumn="1" w:lastColumn="0" w:noHBand="0" w:noVBand="1"/>
      </w:tblPr>
      <w:tblGrid>
        <w:gridCol w:w="3160"/>
        <w:gridCol w:w="1309"/>
        <w:gridCol w:w="5442"/>
      </w:tblGrid>
      <w:tr w:rsidR="000058AD" w14:paraId="0340078D" w14:textId="77777777" w:rsidTr="0027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3"/>
          </w:tcPr>
          <w:p w14:paraId="7808C37A" w14:textId="5B17B929" w:rsidR="000058AD" w:rsidRPr="000058AD" w:rsidRDefault="000058AD" w:rsidP="000058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5D" w:themeColor="accent1"/>
                <w:lang w:val="en-AU"/>
              </w:rPr>
            </w:pPr>
            <w:r w:rsidRPr="000058AD">
              <w:rPr>
                <w:rStyle w:val="normaltextrun"/>
                <w:rFonts w:ascii="Calibri" w:hAnsi="Calibri" w:cs="Calibri"/>
                <w:i/>
                <w:iCs/>
                <w:color w:val="FFFFFF" w:themeColor="background1"/>
                <w:lang w:val="en-GB"/>
              </w:rPr>
              <w:t>Select All that are applicable</w:t>
            </w:r>
          </w:p>
        </w:tc>
      </w:tr>
      <w:tr w:rsidR="000058AD" w14:paraId="1162C93B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shd w:val="clear" w:color="auto" w:fill="E7E6E6" w:themeFill="background2"/>
          </w:tcPr>
          <w:p w14:paraId="6B2E48E6" w14:textId="755D0EBB" w:rsidR="000058AD" w:rsidRPr="000058AD" w:rsidRDefault="000058AD" w:rsidP="000058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Style w:val="normaltextrun"/>
                <w:rFonts w:ascii="Calibri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>Policy</w:t>
            </w:r>
            <w:r w:rsidRPr="000058AD">
              <w:rPr>
                <w:rStyle w:val="normaltextrun"/>
                <w:rFonts w:ascii="Calibri" w:eastAsiaTheme="majorEastAsia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 xml:space="preserve"> approaches</w:t>
            </w:r>
          </w:p>
        </w:tc>
        <w:tc>
          <w:tcPr>
            <w:tcW w:w="1309" w:type="dxa"/>
            <w:shd w:val="clear" w:color="auto" w:fill="E7E6E6" w:themeFill="background2"/>
          </w:tcPr>
          <w:p w14:paraId="4A6E52CF" w14:textId="4D170535" w:rsidR="000058AD" w:rsidRPr="000058AD" w:rsidRDefault="000058AD" w:rsidP="000058AD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  <w:t>Used?</w:t>
            </w:r>
          </w:p>
        </w:tc>
        <w:tc>
          <w:tcPr>
            <w:tcW w:w="5442" w:type="dxa"/>
            <w:shd w:val="clear" w:color="auto" w:fill="E7E6E6" w:themeFill="background2"/>
          </w:tcPr>
          <w:p w14:paraId="056BBDF3" w14:textId="7C87C7B3" w:rsidR="000058AD" w:rsidRP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Further detail about how this approach helped attract investment for this </w:t>
            </w:r>
            <w:proofErr w:type="spellStart"/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>InfraTech</w:t>
            </w:r>
            <w:proofErr w:type="spellEnd"/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 project</w:t>
            </w:r>
            <w:r w:rsidR="00295079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 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(max 2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0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0 words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per response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)</w:t>
            </w:r>
          </w:p>
        </w:tc>
      </w:tr>
      <w:tr w:rsidR="000058AD" w14:paraId="224B3C10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1076F3E7" w14:textId="127E3891" w:rsidR="000058AD" w:rsidRPr="000058AD" w:rsidRDefault="000058AD" w:rsidP="000058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 w:val="0"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A change in procurement policy</w:t>
            </w:r>
          </w:p>
        </w:tc>
        <w:tc>
          <w:tcPr>
            <w:tcW w:w="1309" w:type="dxa"/>
          </w:tcPr>
          <w:p w14:paraId="15CE8785" w14:textId="4A1A0CB1" w:rsidR="000058AD" w:rsidRP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2F31BDCD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0BE70632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0B60A06A" w14:textId="0F4CCDA6" w:rsidR="000058AD" w:rsidRPr="000058AD" w:rsidRDefault="000058AD" w:rsidP="000058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 w:val="0"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lastRenderedPageBreak/>
              <w:t>A change in regulation</w:t>
            </w:r>
          </w:p>
        </w:tc>
        <w:tc>
          <w:tcPr>
            <w:tcW w:w="1309" w:type="dxa"/>
          </w:tcPr>
          <w:p w14:paraId="3B4BFC71" w14:textId="6465BD43" w:rsidR="000058AD" w:rsidRP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6D205197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61492862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559C8E25" w14:textId="107A0AE9" w:rsidR="000058AD" w:rsidRPr="000058AD" w:rsidRDefault="000058AD" w:rsidP="000058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 w:val="0"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 xml:space="preserve">Development of a national, regional, or sectoral </w:t>
            </w:r>
            <w:proofErr w:type="spellStart"/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InfraTech</w:t>
            </w:r>
            <w:proofErr w:type="spellEnd"/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 xml:space="preserve"> strategy </w:t>
            </w:r>
          </w:p>
        </w:tc>
        <w:tc>
          <w:tcPr>
            <w:tcW w:w="1309" w:type="dxa"/>
          </w:tcPr>
          <w:p w14:paraId="38E554DA" w14:textId="2E1AA0D0" w:rsidR="000058AD" w:rsidRP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50F4FADF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67E44D4E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69B9B402" w14:textId="35014990" w:rsidR="000058AD" w:rsidRPr="000058AD" w:rsidRDefault="000058AD" w:rsidP="000058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 w:val="0"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 xml:space="preserve">Availability of a government-sponsored innovation sandbox </w:t>
            </w:r>
          </w:p>
        </w:tc>
        <w:tc>
          <w:tcPr>
            <w:tcW w:w="1309" w:type="dxa"/>
          </w:tcPr>
          <w:p w14:paraId="4E9F1C9B" w14:textId="4E980D80" w:rsidR="000058AD" w:rsidRP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49193A74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26C107AE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4ECC057B" w14:textId="0D6FE6A4" w:rsidR="000058AD" w:rsidRPr="000058AD" w:rsidRDefault="000058AD" w:rsidP="000058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 w:val="0"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Other (please specify) </w:t>
            </w:r>
          </w:p>
        </w:tc>
        <w:tc>
          <w:tcPr>
            <w:tcW w:w="1309" w:type="dxa"/>
          </w:tcPr>
          <w:p w14:paraId="3C768905" w14:textId="3A4ABB58" w:rsidR="000058AD" w:rsidRP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2A735CEF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0426D45F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shd w:val="clear" w:color="auto" w:fill="E7E6E6" w:themeFill="background2"/>
          </w:tcPr>
          <w:p w14:paraId="534E3881" w14:textId="6D6CFD65" w:rsidR="000058AD" w:rsidRDefault="000058AD" w:rsidP="000058A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 w:val="0"/>
                <w:bCs/>
                <w:color w:val="00245D" w:themeColor="accent1"/>
                <w:sz w:val="22"/>
                <w:lang w:val="en-GB"/>
              </w:rPr>
            </w:pPr>
            <w:r w:rsidRPr="00F60BF8">
              <w:rPr>
                <w:rStyle w:val="normaltextrun"/>
                <w:rFonts w:ascii="Calibri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 xml:space="preserve">Commercial </w:t>
            </w:r>
            <w:r w:rsidRPr="00F60BF8">
              <w:rPr>
                <w:rStyle w:val="normaltextrun"/>
                <w:rFonts w:ascii="Calibri" w:eastAsiaTheme="majorEastAsia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>approach</w:t>
            </w:r>
            <w:r>
              <w:rPr>
                <w:rStyle w:val="normaltextrun"/>
                <w:rFonts w:ascii="Calibri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>es</w:t>
            </w:r>
            <w:r w:rsidRPr="00F60BF8">
              <w:rPr>
                <w:rStyle w:val="eop"/>
                <w:rFonts w:ascii="Calibri" w:hAnsi="Calibri" w:cs="Calibri"/>
                <w:color w:val="00245D" w:themeColor="accent1"/>
                <w:sz w:val="22"/>
              </w:rPr>
              <w:t> </w:t>
            </w:r>
          </w:p>
        </w:tc>
        <w:tc>
          <w:tcPr>
            <w:tcW w:w="1309" w:type="dxa"/>
            <w:shd w:val="clear" w:color="auto" w:fill="E7E6E6" w:themeFill="background2"/>
          </w:tcPr>
          <w:p w14:paraId="5650634B" w14:textId="4BCDFC79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  <w:t>Used?</w:t>
            </w:r>
          </w:p>
        </w:tc>
        <w:tc>
          <w:tcPr>
            <w:tcW w:w="5442" w:type="dxa"/>
            <w:shd w:val="clear" w:color="auto" w:fill="E7E6E6" w:themeFill="background2"/>
          </w:tcPr>
          <w:p w14:paraId="64FE2037" w14:textId="7EE86C29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Further detail about how this approach helped attract investment for this </w:t>
            </w:r>
            <w:proofErr w:type="spellStart"/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>InfraTech</w:t>
            </w:r>
            <w:proofErr w:type="spellEnd"/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 project</w:t>
            </w:r>
            <w:r w:rsidR="00295079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 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(max 2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0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0 words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per response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)</w:t>
            </w:r>
          </w:p>
        </w:tc>
      </w:tr>
      <w:tr w:rsidR="000058AD" w14:paraId="1325FF3E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3C772D15" w14:textId="44552D4C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Adoption of an innovative partnership / risk sharing model</w:t>
            </w:r>
          </w:p>
        </w:tc>
        <w:tc>
          <w:tcPr>
            <w:tcW w:w="1309" w:type="dxa"/>
          </w:tcPr>
          <w:p w14:paraId="43094270" w14:textId="71143D28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5546AB49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005FA2C2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359D9222" w14:textId="12B78C09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A new / innovative source of revenue</w:t>
            </w:r>
          </w:p>
        </w:tc>
        <w:tc>
          <w:tcPr>
            <w:tcW w:w="1309" w:type="dxa"/>
          </w:tcPr>
          <w:p w14:paraId="78FBFA8A" w14:textId="307B2A78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75C77851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107B9599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44211A7B" w14:textId="2683FD6D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Integration into project preparation process</w:t>
            </w:r>
          </w:p>
        </w:tc>
        <w:tc>
          <w:tcPr>
            <w:tcW w:w="1309" w:type="dxa"/>
          </w:tcPr>
          <w:p w14:paraId="4501CB4E" w14:textId="0019144A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70E15B61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2B546FA4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5A08F808" w14:textId="309E155E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Adoption of a new change management process</w:t>
            </w:r>
          </w:p>
        </w:tc>
        <w:tc>
          <w:tcPr>
            <w:tcW w:w="1309" w:type="dxa"/>
          </w:tcPr>
          <w:p w14:paraId="25202A5E" w14:textId="5D2C146D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5E061B5C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0D5F0EEA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451F50CD" w14:textId="3BA677AA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Other (please specify) </w:t>
            </w:r>
          </w:p>
        </w:tc>
        <w:tc>
          <w:tcPr>
            <w:tcW w:w="1309" w:type="dxa"/>
          </w:tcPr>
          <w:p w14:paraId="5D6B8FA7" w14:textId="7F18869E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0272E8F1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002CDC63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shd w:val="clear" w:color="auto" w:fill="E7E6E6" w:themeFill="background2"/>
          </w:tcPr>
          <w:p w14:paraId="26D13DD4" w14:textId="1F776DA0" w:rsidR="000058AD" w:rsidRPr="007C1A6A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331004">
              <w:rPr>
                <w:rStyle w:val="normaltextrun"/>
                <w:rFonts w:ascii="Calibri" w:eastAsiaTheme="majorEastAsia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>Technology approach</w:t>
            </w:r>
            <w:r>
              <w:rPr>
                <w:rStyle w:val="normaltextrun"/>
                <w:rFonts w:ascii="Calibri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>es</w:t>
            </w:r>
          </w:p>
        </w:tc>
        <w:tc>
          <w:tcPr>
            <w:tcW w:w="1309" w:type="dxa"/>
            <w:shd w:val="clear" w:color="auto" w:fill="E7E6E6" w:themeFill="background2"/>
          </w:tcPr>
          <w:p w14:paraId="443DBE90" w14:textId="13DE77B5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  <w:t>Used?</w:t>
            </w:r>
          </w:p>
        </w:tc>
        <w:tc>
          <w:tcPr>
            <w:tcW w:w="5442" w:type="dxa"/>
            <w:shd w:val="clear" w:color="auto" w:fill="E7E6E6" w:themeFill="background2"/>
          </w:tcPr>
          <w:p w14:paraId="0FC47E45" w14:textId="17DB97EB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Further detail about how this approach helped attract investment for this </w:t>
            </w:r>
            <w:proofErr w:type="spellStart"/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>InfraTech</w:t>
            </w:r>
            <w:proofErr w:type="spellEnd"/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 project</w:t>
            </w:r>
            <w:r w:rsidR="00295079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 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(max 2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0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0 words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per response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)</w:t>
            </w:r>
          </w:p>
        </w:tc>
      </w:tr>
      <w:tr w:rsidR="000058AD" w14:paraId="0E951B7E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15A373A4" w14:textId="11D7ED4C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Implementation of a data platform or digital twin for greater transparency over performance </w:t>
            </w:r>
          </w:p>
        </w:tc>
        <w:tc>
          <w:tcPr>
            <w:tcW w:w="1309" w:type="dxa"/>
          </w:tcPr>
          <w:p w14:paraId="3A98285B" w14:textId="4645EC49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7A50F35C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1290BD4F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7987373E" w14:textId="23B73C27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A change in data standards / architecture</w:t>
            </w:r>
          </w:p>
        </w:tc>
        <w:tc>
          <w:tcPr>
            <w:tcW w:w="1309" w:type="dxa"/>
          </w:tcPr>
          <w:p w14:paraId="535F4CFE" w14:textId="038678E0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0A1995B3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7985A283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0683647C" w14:textId="478B58D8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Implementation of cybersecurity or improved privacy measures</w:t>
            </w:r>
          </w:p>
        </w:tc>
        <w:tc>
          <w:tcPr>
            <w:tcW w:w="1309" w:type="dxa"/>
          </w:tcPr>
          <w:p w14:paraId="79B2940D" w14:textId="58D7E05F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52E6C0F7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15AF73A6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780A57AF" w14:textId="47DC248B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Other (please specify)</w:t>
            </w:r>
          </w:p>
        </w:tc>
        <w:tc>
          <w:tcPr>
            <w:tcW w:w="1309" w:type="dxa"/>
          </w:tcPr>
          <w:p w14:paraId="3FD2CF88" w14:textId="6CC782C9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15707118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38610429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  <w:shd w:val="clear" w:color="auto" w:fill="E7E6E6" w:themeFill="background2"/>
          </w:tcPr>
          <w:p w14:paraId="5FCD608B" w14:textId="4F5B6E9E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684992">
              <w:rPr>
                <w:rStyle w:val="normaltextrun"/>
                <w:rFonts w:ascii="Calibri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>Financ</w:t>
            </w:r>
            <w:r w:rsidRPr="00684992">
              <w:rPr>
                <w:rStyle w:val="normaltextrun"/>
                <w:rFonts w:ascii="Calibri" w:eastAsiaTheme="majorEastAsia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>e approach</w:t>
            </w:r>
            <w:r>
              <w:rPr>
                <w:rStyle w:val="normaltextrun"/>
                <w:rFonts w:ascii="Calibri" w:hAnsi="Calibri" w:cs="Calibri"/>
                <w:bCs/>
                <w:i/>
                <w:iCs/>
                <w:color w:val="00245D" w:themeColor="accent1"/>
                <w:sz w:val="22"/>
                <w:lang w:val="en-GB"/>
              </w:rPr>
              <w:t>es</w:t>
            </w:r>
          </w:p>
        </w:tc>
        <w:tc>
          <w:tcPr>
            <w:tcW w:w="1309" w:type="dxa"/>
            <w:shd w:val="clear" w:color="auto" w:fill="E7E6E6" w:themeFill="background2"/>
          </w:tcPr>
          <w:p w14:paraId="64FDA9E8" w14:textId="67C8B340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  <w:t>Used?</w:t>
            </w:r>
          </w:p>
        </w:tc>
        <w:tc>
          <w:tcPr>
            <w:tcW w:w="5442" w:type="dxa"/>
            <w:shd w:val="clear" w:color="auto" w:fill="E7E6E6" w:themeFill="background2"/>
          </w:tcPr>
          <w:p w14:paraId="726C1B52" w14:textId="1E5DA32A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Further detail about how this approach helped attract investment for this </w:t>
            </w:r>
            <w:proofErr w:type="spellStart"/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>InfraTech</w:t>
            </w:r>
            <w:proofErr w:type="spellEnd"/>
            <w:r w:rsidRPr="000058AD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 project</w:t>
            </w:r>
            <w:r w:rsidR="00295079">
              <w:rPr>
                <w:rFonts w:ascii="Calibri" w:eastAsia="Times New Roman" w:hAnsi="Calibri" w:cs="Calibri"/>
                <w:bCs/>
                <w:i/>
                <w:color w:val="00245D" w:themeColor="accent1"/>
                <w:sz w:val="22"/>
                <w:lang w:val="en-GB"/>
              </w:rPr>
              <w:t xml:space="preserve"> 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(max 2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0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0 words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per response</w:t>
            </w:r>
            <w:r w:rsidR="00295079"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)</w:t>
            </w:r>
          </w:p>
        </w:tc>
      </w:tr>
      <w:tr w:rsidR="000058AD" w14:paraId="5955D8B1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3742DA35" w14:textId="67147D37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Public investment</w:t>
            </w:r>
          </w:p>
        </w:tc>
        <w:tc>
          <w:tcPr>
            <w:tcW w:w="1309" w:type="dxa"/>
          </w:tcPr>
          <w:p w14:paraId="1AB9EE09" w14:textId="119F9564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69ED8D62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587698EA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3AB4348D" w14:textId="1814A430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Public-private partnership (PPP)</w:t>
            </w:r>
          </w:p>
        </w:tc>
        <w:tc>
          <w:tcPr>
            <w:tcW w:w="1309" w:type="dxa"/>
          </w:tcPr>
          <w:p w14:paraId="2E50D266" w14:textId="3232DD05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6DA47057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37AB1344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124B2CC0" w14:textId="6AEB8CEB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De-risking mechanisms or blended finance</w:t>
            </w:r>
          </w:p>
        </w:tc>
        <w:tc>
          <w:tcPr>
            <w:tcW w:w="1309" w:type="dxa"/>
          </w:tcPr>
          <w:p w14:paraId="690081A9" w14:textId="6455CB6D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537B2E46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00118067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1FE2B17C" w14:textId="6989F826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A new fund / investment platform</w:t>
            </w:r>
          </w:p>
        </w:tc>
        <w:tc>
          <w:tcPr>
            <w:tcW w:w="1309" w:type="dxa"/>
          </w:tcPr>
          <w:p w14:paraId="56BFB584" w14:textId="4A6A00CB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13A37022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4B102754" w14:textId="77777777" w:rsidTr="00005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5D38E576" w14:textId="6D01AF7B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lastRenderedPageBreak/>
              <w:t>Strategic investment by a corporate partner</w:t>
            </w:r>
          </w:p>
        </w:tc>
        <w:tc>
          <w:tcPr>
            <w:tcW w:w="1309" w:type="dxa"/>
          </w:tcPr>
          <w:p w14:paraId="6AC7B6EF" w14:textId="5FAD50AC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0AC1E238" w14:textId="77777777" w:rsidR="000058AD" w:rsidRDefault="000058AD" w:rsidP="000058AD">
            <w:pPr>
              <w:spacing w:after="0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5A786C7F" w14:textId="77777777" w:rsidTr="00005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0" w:type="dxa"/>
          </w:tcPr>
          <w:p w14:paraId="0C1E038B" w14:textId="74B5EE2D" w:rsidR="000058AD" w:rsidRPr="000058AD" w:rsidRDefault="000058AD" w:rsidP="000058AD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b w:val="0"/>
                <w:bCs/>
                <w:i/>
                <w:i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Theme="minorHAnsi" w:eastAsia="Calibri" w:hAnsiTheme="minorHAnsi" w:cstheme="minorHAnsi"/>
                <w:b w:val="0"/>
                <w:i/>
                <w:iCs/>
                <w:color w:val="00245D" w:themeColor="accent1"/>
                <w:sz w:val="22"/>
                <w:lang w:val="en-GB"/>
              </w:rPr>
              <w:t>Other innovative financing instrument (please specify)</w:t>
            </w:r>
          </w:p>
        </w:tc>
        <w:tc>
          <w:tcPr>
            <w:tcW w:w="1309" w:type="dxa"/>
          </w:tcPr>
          <w:p w14:paraId="767A9767" w14:textId="16FCCA0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rFonts w:ascii="Calibri" w:hAnsi="Calibri" w:cs="Calibri"/>
                <w:bCs/>
                <w:color w:val="00245D" w:themeColor="accent1"/>
                <w:sz w:val="22"/>
                <w:lang w:val="en-GB"/>
              </w:rPr>
              <w:t>Y</w:t>
            </w:r>
            <w:r w:rsidRPr="000058AD">
              <w:rPr>
                <w:color w:val="00245D" w:themeColor="accent1"/>
              </w:rPr>
              <w:t>es</w:t>
            </w:r>
            <w:r>
              <w:rPr>
                <w:color w:val="00245D" w:themeColor="accent1"/>
              </w:rPr>
              <w:t xml:space="preserve"> </w:t>
            </w:r>
            <w:r w:rsidRPr="000058AD">
              <w:rPr>
                <w:color w:val="00245D" w:themeColor="accent1"/>
              </w:rPr>
              <w:t>/ no</w:t>
            </w:r>
          </w:p>
        </w:tc>
        <w:tc>
          <w:tcPr>
            <w:tcW w:w="5442" w:type="dxa"/>
          </w:tcPr>
          <w:p w14:paraId="580F3531" w14:textId="77777777" w:rsidR="000058AD" w:rsidRDefault="000058AD" w:rsidP="000058AD">
            <w:pPr>
              <w:spacing w:after="0" w:line="240" w:lineRule="auto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</w:tbl>
    <w:p w14:paraId="6E48D437" w14:textId="77777777" w:rsidR="000058AD" w:rsidRPr="0035564F" w:rsidRDefault="000058AD" w:rsidP="00F9138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</w:p>
    <w:p w14:paraId="32CF0E2B" w14:textId="04A76F53" w:rsidR="00F9138A" w:rsidRPr="0035564F" w:rsidRDefault="00235F13" w:rsidP="00F9138A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3.</w:t>
      </w:r>
      <w:r w:rsidR="00ED2DFD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3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. Have </w:t>
      </w:r>
      <w:r w:rsidR="00FB3F68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any of the above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approaches </w:t>
      </w:r>
      <w:r w:rsidR="00F9138A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for attracting investment (as 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mentioned above</w:t>
      </w:r>
      <w:r w:rsidR="00F9138A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)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been used </w:t>
      </w:r>
      <w:r w:rsidR="00FB3F68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on 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other projects? </w:t>
      </w:r>
    </w:p>
    <w:tbl>
      <w:tblPr>
        <w:tblStyle w:val="TableGrid"/>
        <w:tblW w:w="0" w:type="auto"/>
        <w:tblBorders>
          <w:top w:val="single" w:sz="4" w:space="0" w:color="00245D" w:themeColor="accent1"/>
          <w:left w:val="single" w:sz="4" w:space="0" w:color="00245D" w:themeColor="accent1"/>
          <w:bottom w:val="single" w:sz="4" w:space="0" w:color="00245D" w:themeColor="accent1"/>
          <w:right w:val="single" w:sz="4" w:space="0" w:color="00245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9138A" w:rsidRPr="0035564F" w14:paraId="6E88C27D" w14:textId="77777777" w:rsidTr="00A60BB1">
        <w:tc>
          <w:tcPr>
            <w:tcW w:w="13948" w:type="dxa"/>
          </w:tcPr>
          <w:p w14:paraId="4C5F4A9B" w14:textId="5D3CA9D0" w:rsidR="00F9138A" w:rsidRPr="0035564F" w:rsidRDefault="00F9138A" w:rsidP="00A60BB1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Provide more details under your chosen selection below </w:t>
            </w:r>
            <w:r w:rsidRPr="0035564F"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  <w:t>(max 2</w:t>
            </w:r>
            <w:r w:rsidR="00295079"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  <w:t>0</w:t>
            </w:r>
            <w:r w:rsidRPr="0035564F"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  <w:t>0 words)</w:t>
            </w: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:  </w:t>
            </w:r>
          </w:p>
          <w:p w14:paraId="7EBE04FB" w14:textId="7B4BD562" w:rsidR="00F9138A" w:rsidRPr="0035564F" w:rsidRDefault="00F9138A" w:rsidP="00377D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If yes, which </w:t>
            </w:r>
            <w:r w:rsidR="00843BE8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approaches</w:t>
            </w: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were replicated and </w:t>
            </w:r>
            <w:r w:rsidR="00295079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how</w:t>
            </w: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? </w:t>
            </w:r>
          </w:p>
          <w:p w14:paraId="5AD207DE" w14:textId="77777777" w:rsidR="00F9138A" w:rsidRDefault="00F9138A" w:rsidP="00377D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If not, how could it be replicated in other sectors and jurisdictions?</w:t>
            </w:r>
          </w:p>
          <w:p w14:paraId="4684C510" w14:textId="77777777" w:rsidR="00F9138A" w:rsidRPr="00811BDE" w:rsidRDefault="00F9138A" w:rsidP="00A60BB1">
            <w:pPr>
              <w:pStyle w:val="ListParagraph"/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</w:p>
        </w:tc>
      </w:tr>
    </w:tbl>
    <w:p w14:paraId="0F9A20C9" w14:textId="77777777" w:rsidR="00F9138A" w:rsidRDefault="00F9138A" w:rsidP="00F9138A">
      <w:pPr>
        <w:spacing w:after="0" w:line="240" w:lineRule="auto"/>
        <w:textAlignment w:val="baseline"/>
        <w:rPr>
          <w:rFonts w:eastAsia="Calibri" w:cs="Arial"/>
          <w:b/>
          <w:bCs/>
          <w:color w:val="00245D" w:themeColor="accent1"/>
          <w:sz w:val="22"/>
          <w:lang w:val="en-GB"/>
        </w:rPr>
      </w:pPr>
    </w:p>
    <w:p w14:paraId="13E06C9F" w14:textId="77777777" w:rsidR="00F9138A" w:rsidRPr="0035564F" w:rsidRDefault="00F9138A" w:rsidP="00F9138A">
      <w:pPr>
        <w:spacing w:after="0" w:line="240" w:lineRule="auto"/>
        <w:textAlignment w:val="baseline"/>
        <w:rPr>
          <w:rFonts w:eastAsia="Calibri" w:cs="Arial"/>
          <w:b/>
          <w:bCs/>
          <w:color w:val="00245D" w:themeColor="accent1"/>
          <w:sz w:val="22"/>
          <w:lang w:val="en-GB"/>
        </w:rPr>
      </w:pPr>
    </w:p>
    <w:p w14:paraId="23B3DDB0" w14:textId="33F86335" w:rsidR="00F9138A" w:rsidRPr="0035564F" w:rsidRDefault="00235F13" w:rsidP="00F9138A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3.</w:t>
      </w:r>
      <w:r w:rsidR="00F9138A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4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. Are there other approaches that enabled </w:t>
      </w:r>
      <w:r w:rsidR="00F9138A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investment that are</w:t>
      </w:r>
      <w:r w:rsidR="00F9138A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not already covered above? </w:t>
      </w:r>
    </w:p>
    <w:tbl>
      <w:tblPr>
        <w:tblStyle w:val="TableGrid"/>
        <w:tblW w:w="0" w:type="auto"/>
        <w:tblBorders>
          <w:top w:val="single" w:sz="4" w:space="0" w:color="00245D" w:themeColor="accent1"/>
          <w:left w:val="single" w:sz="4" w:space="0" w:color="00245D" w:themeColor="accent1"/>
          <w:bottom w:val="single" w:sz="4" w:space="0" w:color="00245D" w:themeColor="accent1"/>
          <w:right w:val="single" w:sz="4" w:space="0" w:color="00245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9138A" w:rsidRPr="0035564F" w14:paraId="4CB94B5E" w14:textId="77777777" w:rsidTr="00A60BB1">
        <w:tc>
          <w:tcPr>
            <w:tcW w:w="13948" w:type="dxa"/>
          </w:tcPr>
          <w:p w14:paraId="464C7F2E" w14:textId="1C0EEB9D" w:rsidR="00F9138A" w:rsidRPr="0035564F" w:rsidRDefault="00F9138A" w:rsidP="00A60BB1">
            <w:pPr>
              <w:rPr>
                <w:rFonts w:asciiTheme="minorHAnsi" w:eastAsia="Times New Roman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Other policy, commercial, technological, financial interventions (or broader schemes) </w:t>
            </w:r>
            <w:r w:rsidR="00E41E21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that </w:t>
            </w:r>
            <w:r w:rsidR="00843BE8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helped to </w:t>
            </w:r>
            <w:r w:rsidR="00E41E21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attract investment </w:t>
            </w:r>
            <w:r w:rsidR="00843BE8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in</w:t>
            </w:r>
            <w:r w:rsidR="00E41E21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the development or deployment of </w:t>
            </w:r>
            <w:r w:rsidR="00843BE8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this </w:t>
            </w:r>
            <w:proofErr w:type="spellStart"/>
            <w:r w:rsidR="00E41E21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InfraTech</w:t>
            </w:r>
            <w:proofErr w:type="spellEnd"/>
            <w:r w:rsidR="00E41E21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</w:t>
            </w:r>
            <w:r w:rsidR="00843BE8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project </w:t>
            </w:r>
            <w:r w:rsidRPr="0035564F"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  <w:t>(max 2</w:t>
            </w:r>
            <w:r w:rsidR="00295079"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  <w:t>0</w:t>
            </w:r>
            <w:r w:rsidRPr="0035564F"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  <w:t>0 words)</w:t>
            </w: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:  </w:t>
            </w:r>
          </w:p>
          <w:p w14:paraId="7FB7E42B" w14:textId="77777777" w:rsidR="00F9138A" w:rsidRPr="0035564F" w:rsidRDefault="00F9138A" w:rsidP="00A60BB1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245D" w:themeColor="accent1"/>
                <w:sz w:val="22"/>
                <w:lang w:val="en-GB"/>
              </w:rPr>
            </w:pPr>
          </w:p>
        </w:tc>
      </w:tr>
    </w:tbl>
    <w:p w14:paraId="3E81EA31" w14:textId="77777777" w:rsidR="00F9138A" w:rsidRDefault="00F9138A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GB"/>
        </w:rPr>
      </w:pPr>
    </w:p>
    <w:p w14:paraId="0302BD95" w14:textId="77777777" w:rsidR="00F9138A" w:rsidRDefault="00F9138A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GB"/>
        </w:rPr>
      </w:pPr>
    </w:p>
    <w:p w14:paraId="65663AE9" w14:textId="115BE13C" w:rsidR="0035564F" w:rsidRPr="003C3F84" w:rsidRDefault="00235F13" w:rsidP="0035564F">
      <w:pPr>
        <w:spacing w:after="0" w:line="240" w:lineRule="auto"/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</w:pPr>
      <w:r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>4.</w:t>
      </w:r>
      <w:r w:rsidR="0035564F" w:rsidRPr="003C3F84"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 xml:space="preserve"> Technological solution:</w:t>
      </w:r>
    </w:p>
    <w:p w14:paraId="1DEEF030" w14:textId="77777777" w:rsidR="0035564F" w:rsidRPr="003C3F84" w:rsidRDefault="0035564F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</w:p>
    <w:p w14:paraId="7281185B" w14:textId="7F2BE8D9" w:rsidR="0035564F" w:rsidRPr="0035564F" w:rsidRDefault="00235F13" w:rsidP="0035564F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4.</w:t>
      </w:r>
      <w:r w:rsidR="0035564F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1. What was the technological solution deployed for this project? </w:t>
      </w:r>
    </w:p>
    <w:tbl>
      <w:tblPr>
        <w:tblStyle w:val="TableGrid"/>
        <w:tblW w:w="0" w:type="auto"/>
        <w:tblBorders>
          <w:top w:val="single" w:sz="4" w:space="0" w:color="00245D" w:themeColor="accent1"/>
          <w:left w:val="single" w:sz="4" w:space="0" w:color="00245D" w:themeColor="accent1"/>
          <w:bottom w:val="single" w:sz="4" w:space="0" w:color="00245D" w:themeColor="accent1"/>
          <w:right w:val="single" w:sz="4" w:space="0" w:color="00245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5564F" w:rsidRPr="0035564F" w14:paraId="2EB8BA34" w14:textId="77777777" w:rsidTr="00A60BB1">
        <w:tc>
          <w:tcPr>
            <w:tcW w:w="13948" w:type="dxa"/>
          </w:tcPr>
          <w:p w14:paraId="5D9060BB" w14:textId="77777777" w:rsidR="0035564F" w:rsidRPr="0035564F" w:rsidRDefault="0035564F" w:rsidP="00A60BB1">
            <w:pPr>
              <w:spacing w:after="0" w:line="240" w:lineRule="auto"/>
              <w:textAlignment w:val="baseline"/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Points to cover </w:t>
            </w:r>
            <w:r w:rsidRPr="0035564F"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  <w:t>(max 250 words)</w:t>
            </w:r>
          </w:p>
          <w:p w14:paraId="379DDD80" w14:textId="741C293A" w:rsidR="0035564F" w:rsidRDefault="0035564F" w:rsidP="00377D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Times New Roman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What is the solution and what is it used for?</w:t>
            </w:r>
          </w:p>
          <w:p w14:paraId="776694D9" w14:textId="609CFBB5" w:rsidR="000058AD" w:rsidRPr="000058AD" w:rsidRDefault="000058AD" w:rsidP="000058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Times New Roman" w:hAnsiTheme="minorHAnsi"/>
                <w:i/>
                <w:iCs/>
                <w:color w:val="00245D" w:themeColor="accent1"/>
                <w:sz w:val="22"/>
                <w:lang w:val="en-GB"/>
              </w:rPr>
              <w:t>Who developed the solution?</w:t>
            </w:r>
          </w:p>
          <w:p w14:paraId="3E473AB6" w14:textId="77777777" w:rsidR="0035564F" w:rsidRPr="0035564F" w:rsidRDefault="0035564F" w:rsidP="00377D8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eastAsia="Times New Roman" w:hAnsiTheme="minorHAns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Theme="minorHAnsi" w:eastAsia="Times New Roman" w:hAnsiTheme="minorHAnsi"/>
                <w:i/>
                <w:iCs/>
                <w:color w:val="00245D" w:themeColor="accent1"/>
                <w:sz w:val="22"/>
                <w:lang w:val="en-GB"/>
              </w:rPr>
              <w:t>Is this a new solution, or a novel deployment of an existing solution?</w:t>
            </w:r>
          </w:p>
          <w:p w14:paraId="4DA42F55" w14:textId="77777777" w:rsidR="0035564F" w:rsidRPr="0035564F" w:rsidRDefault="0035564F" w:rsidP="00A60BB1">
            <w:pPr>
              <w:spacing w:after="0" w:line="240" w:lineRule="auto"/>
              <w:ind w:left="360"/>
              <w:rPr>
                <w:rFonts w:ascii="Segoe UI" w:eastAsia="Times New Roman" w:hAnsi="Segoe UI" w:cs="Segoe UI"/>
                <w:color w:val="00245D" w:themeColor="accent1"/>
                <w:sz w:val="22"/>
                <w:lang w:val="en-GB"/>
              </w:rPr>
            </w:pPr>
          </w:p>
        </w:tc>
      </w:tr>
    </w:tbl>
    <w:p w14:paraId="7FCC2D0F" w14:textId="77777777" w:rsidR="0035564F" w:rsidRPr="0035564F" w:rsidRDefault="0035564F" w:rsidP="0035564F">
      <w:pPr>
        <w:spacing w:after="0" w:line="240" w:lineRule="auto"/>
        <w:rPr>
          <w:rFonts w:eastAsia="Calibri" w:cs="Arial"/>
          <w:b/>
          <w:bCs/>
          <w:color w:val="00245D" w:themeColor="accent1"/>
          <w:sz w:val="22"/>
          <w:lang w:val="en-GB"/>
        </w:rPr>
      </w:pPr>
    </w:p>
    <w:p w14:paraId="56E9A64A" w14:textId="47E8E264" w:rsidR="0035564F" w:rsidRDefault="00235F13" w:rsidP="0035564F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4.</w:t>
      </w:r>
      <w:r w:rsid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2.</w:t>
      </w:r>
      <w:r w:rsidR="0035564F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What </w:t>
      </w:r>
      <w:r w:rsidR="003C3F84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were</w:t>
      </w:r>
      <w:r w:rsidR="0035564F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 xml:space="preserve"> the benefits of the technological solution?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1279"/>
        <w:gridCol w:w="5835"/>
      </w:tblGrid>
      <w:tr w:rsidR="000058AD" w14:paraId="6CF358DC" w14:textId="77777777" w:rsidTr="000058AD">
        <w:tc>
          <w:tcPr>
            <w:tcW w:w="2830" w:type="dxa"/>
          </w:tcPr>
          <w:p w14:paraId="286BBFE7" w14:textId="134D1BC9" w:rsidR="000058AD" w:rsidRDefault="000058AD" w:rsidP="003556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Benefit</w:t>
            </w:r>
          </w:p>
        </w:tc>
        <w:tc>
          <w:tcPr>
            <w:tcW w:w="1134" w:type="dxa"/>
          </w:tcPr>
          <w:p w14:paraId="3EEAAFAC" w14:textId="55B58764" w:rsidR="000058AD" w:rsidRDefault="000058AD" w:rsidP="003556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Applicable? </w:t>
            </w:r>
          </w:p>
        </w:tc>
        <w:tc>
          <w:tcPr>
            <w:tcW w:w="5947" w:type="dxa"/>
          </w:tcPr>
          <w:p w14:paraId="4C622A08" w14:textId="4A4C4F83" w:rsidR="000058AD" w:rsidRDefault="000058AD" w:rsidP="0035564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 xml:space="preserve">Please provide further details on the benefits </w:t>
            </w:r>
            <w:r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  <w:t>realised</w:t>
            </w:r>
          </w:p>
        </w:tc>
      </w:tr>
      <w:tr w:rsidR="000058AD" w14:paraId="25212894" w14:textId="77777777" w:rsidTr="000058AD">
        <w:tc>
          <w:tcPr>
            <w:tcW w:w="2830" w:type="dxa"/>
          </w:tcPr>
          <w:p w14:paraId="4DBCF808" w14:textId="16B57F65" w:rsidR="000058AD" w:rsidRPr="00843BE8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843BE8">
              <w:rPr>
                <w:i/>
                <w:color w:val="00245D" w:themeColor="accent1"/>
              </w:rPr>
              <w:t>Climate mitigation</w:t>
            </w:r>
          </w:p>
        </w:tc>
        <w:tc>
          <w:tcPr>
            <w:tcW w:w="1134" w:type="dxa"/>
          </w:tcPr>
          <w:p w14:paraId="4EA4D599" w14:textId="3D85C9CB" w:rsidR="000058AD" w:rsidRPr="000058AD" w:rsidRDefault="000058AD" w:rsidP="000058AD">
            <w:pPr>
              <w:pStyle w:val="TableBody"/>
              <w:rPr>
                <w:color w:val="00245D" w:themeColor="accent1"/>
              </w:rPr>
            </w:pPr>
            <w:r w:rsidRPr="000058AD">
              <w:rPr>
                <w:color w:val="00245D" w:themeColor="accent1"/>
              </w:rPr>
              <w:t>Yes/ no</w:t>
            </w:r>
          </w:p>
        </w:tc>
        <w:tc>
          <w:tcPr>
            <w:tcW w:w="5947" w:type="dxa"/>
          </w:tcPr>
          <w:p w14:paraId="24A33B28" w14:textId="77777777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0B5E151F" w14:textId="77777777" w:rsidTr="000058AD">
        <w:tc>
          <w:tcPr>
            <w:tcW w:w="2830" w:type="dxa"/>
          </w:tcPr>
          <w:p w14:paraId="1A45FC44" w14:textId="4BE4FAE4" w:rsidR="000058AD" w:rsidRPr="00843BE8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843BE8">
              <w:rPr>
                <w:i/>
                <w:color w:val="00245D" w:themeColor="accent1"/>
              </w:rPr>
              <w:t>Climate adaptation</w:t>
            </w:r>
          </w:p>
        </w:tc>
        <w:tc>
          <w:tcPr>
            <w:tcW w:w="1134" w:type="dxa"/>
          </w:tcPr>
          <w:p w14:paraId="041E6E57" w14:textId="509B3E25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color w:val="00245D" w:themeColor="accent1"/>
              </w:rPr>
              <w:t>Yes/ no</w:t>
            </w:r>
          </w:p>
        </w:tc>
        <w:tc>
          <w:tcPr>
            <w:tcW w:w="5947" w:type="dxa"/>
          </w:tcPr>
          <w:p w14:paraId="1E7BB867" w14:textId="77777777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041AB10C" w14:textId="77777777" w:rsidTr="000058AD">
        <w:tc>
          <w:tcPr>
            <w:tcW w:w="2830" w:type="dxa"/>
          </w:tcPr>
          <w:p w14:paraId="2C29791F" w14:textId="2A79D552" w:rsidR="000058AD" w:rsidRPr="00843BE8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843BE8">
              <w:rPr>
                <w:i/>
                <w:color w:val="00245D" w:themeColor="accent1"/>
              </w:rPr>
              <w:t>Enhanced social inclusion</w:t>
            </w:r>
          </w:p>
        </w:tc>
        <w:tc>
          <w:tcPr>
            <w:tcW w:w="1134" w:type="dxa"/>
          </w:tcPr>
          <w:p w14:paraId="335D079A" w14:textId="6EAC03A1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color w:val="00245D" w:themeColor="accent1"/>
              </w:rPr>
              <w:t>Yes/ no</w:t>
            </w:r>
          </w:p>
        </w:tc>
        <w:tc>
          <w:tcPr>
            <w:tcW w:w="5947" w:type="dxa"/>
          </w:tcPr>
          <w:p w14:paraId="12F96169" w14:textId="77777777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3F324EAB" w14:textId="77777777" w:rsidTr="000058AD">
        <w:tc>
          <w:tcPr>
            <w:tcW w:w="2830" w:type="dxa"/>
          </w:tcPr>
          <w:p w14:paraId="17AA0378" w14:textId="1EF97220" w:rsidR="000058AD" w:rsidRPr="00843BE8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843BE8">
              <w:rPr>
                <w:i/>
                <w:color w:val="00245D" w:themeColor="accent1"/>
              </w:rPr>
              <w:t>Enhanced pandemic preparedness and response</w:t>
            </w:r>
          </w:p>
        </w:tc>
        <w:tc>
          <w:tcPr>
            <w:tcW w:w="1134" w:type="dxa"/>
          </w:tcPr>
          <w:p w14:paraId="0F06B9CF" w14:textId="581430CC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color w:val="00245D" w:themeColor="accent1"/>
              </w:rPr>
              <w:t>Yes/ no</w:t>
            </w:r>
          </w:p>
        </w:tc>
        <w:tc>
          <w:tcPr>
            <w:tcW w:w="5947" w:type="dxa"/>
          </w:tcPr>
          <w:p w14:paraId="1012E044" w14:textId="77777777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7F125CE2" w14:textId="77777777" w:rsidTr="000058AD">
        <w:tc>
          <w:tcPr>
            <w:tcW w:w="2830" w:type="dxa"/>
          </w:tcPr>
          <w:p w14:paraId="5BC810D8" w14:textId="629BE61A" w:rsidR="000058AD" w:rsidRPr="00843BE8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843BE8">
              <w:rPr>
                <w:i/>
                <w:color w:val="00245D" w:themeColor="accent1"/>
              </w:rPr>
              <w:t>Improved infrastructure delivery and performance</w:t>
            </w:r>
          </w:p>
        </w:tc>
        <w:tc>
          <w:tcPr>
            <w:tcW w:w="1134" w:type="dxa"/>
          </w:tcPr>
          <w:p w14:paraId="0800D848" w14:textId="0E284BD9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color w:val="00245D" w:themeColor="accent1"/>
              </w:rPr>
              <w:t>Yes/ no</w:t>
            </w:r>
          </w:p>
        </w:tc>
        <w:tc>
          <w:tcPr>
            <w:tcW w:w="5947" w:type="dxa"/>
          </w:tcPr>
          <w:p w14:paraId="2375F3B0" w14:textId="77777777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1263064F" w14:textId="77777777" w:rsidTr="000058AD">
        <w:tc>
          <w:tcPr>
            <w:tcW w:w="2830" w:type="dxa"/>
          </w:tcPr>
          <w:p w14:paraId="664CFE43" w14:textId="11D7614B" w:rsidR="000058AD" w:rsidRPr="00843BE8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843BE8">
              <w:rPr>
                <w:i/>
                <w:color w:val="00245D" w:themeColor="accent1"/>
              </w:rPr>
              <w:t>CAPEX efficiency</w:t>
            </w:r>
          </w:p>
        </w:tc>
        <w:tc>
          <w:tcPr>
            <w:tcW w:w="1134" w:type="dxa"/>
          </w:tcPr>
          <w:p w14:paraId="7E8241E9" w14:textId="3AF27D3A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color w:val="00245D" w:themeColor="accent1"/>
              </w:rPr>
              <w:t>Yes/ no</w:t>
            </w:r>
          </w:p>
        </w:tc>
        <w:tc>
          <w:tcPr>
            <w:tcW w:w="5947" w:type="dxa"/>
          </w:tcPr>
          <w:p w14:paraId="66277291" w14:textId="77777777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56BFE957" w14:textId="77777777" w:rsidTr="000058AD">
        <w:tc>
          <w:tcPr>
            <w:tcW w:w="2830" w:type="dxa"/>
          </w:tcPr>
          <w:p w14:paraId="09AAF989" w14:textId="0EBC38AA" w:rsidR="000058AD" w:rsidRPr="00843BE8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843BE8">
              <w:rPr>
                <w:i/>
                <w:color w:val="00245D" w:themeColor="accent1"/>
              </w:rPr>
              <w:t>OPEX efficiency</w:t>
            </w:r>
          </w:p>
        </w:tc>
        <w:tc>
          <w:tcPr>
            <w:tcW w:w="1134" w:type="dxa"/>
          </w:tcPr>
          <w:p w14:paraId="7BF5D22C" w14:textId="03BAF929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color w:val="00245D" w:themeColor="accent1"/>
              </w:rPr>
              <w:t>Yes/ no</w:t>
            </w:r>
          </w:p>
        </w:tc>
        <w:tc>
          <w:tcPr>
            <w:tcW w:w="5947" w:type="dxa"/>
          </w:tcPr>
          <w:p w14:paraId="208CDB25" w14:textId="77777777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  <w:tr w:rsidR="000058AD" w14:paraId="50D96CFD" w14:textId="77777777" w:rsidTr="000058AD">
        <w:tc>
          <w:tcPr>
            <w:tcW w:w="2830" w:type="dxa"/>
          </w:tcPr>
          <w:p w14:paraId="06DE9B3D" w14:textId="65D690FF" w:rsidR="000058AD" w:rsidRPr="00843BE8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i/>
                <w:color w:val="00245D" w:themeColor="accent1"/>
                <w:sz w:val="22"/>
                <w:lang w:val="en-GB"/>
              </w:rPr>
            </w:pPr>
            <w:r w:rsidRPr="00843BE8">
              <w:rPr>
                <w:i/>
                <w:color w:val="00245D" w:themeColor="accent1"/>
              </w:rPr>
              <w:lastRenderedPageBreak/>
              <w:t>Other (please specify):</w:t>
            </w:r>
          </w:p>
        </w:tc>
        <w:tc>
          <w:tcPr>
            <w:tcW w:w="1134" w:type="dxa"/>
          </w:tcPr>
          <w:p w14:paraId="24F63A6B" w14:textId="36F53A44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  <w:r w:rsidRPr="000058AD">
              <w:rPr>
                <w:color w:val="00245D" w:themeColor="accent1"/>
              </w:rPr>
              <w:t>Yes/ no</w:t>
            </w:r>
          </w:p>
        </w:tc>
        <w:tc>
          <w:tcPr>
            <w:tcW w:w="5947" w:type="dxa"/>
          </w:tcPr>
          <w:p w14:paraId="152BEABF" w14:textId="77777777" w:rsidR="000058AD" w:rsidRPr="000058AD" w:rsidRDefault="000058AD" w:rsidP="000058AD">
            <w:pPr>
              <w:pStyle w:val="TableBody"/>
              <w:rPr>
                <w:rFonts w:ascii="Calibri" w:eastAsia="Times New Roman" w:hAnsi="Calibri" w:cs="Calibri"/>
                <w:b/>
                <w:bCs/>
                <w:color w:val="00245D" w:themeColor="accent1"/>
                <w:sz w:val="22"/>
                <w:lang w:val="en-GB"/>
              </w:rPr>
            </w:pPr>
          </w:p>
        </w:tc>
      </w:tr>
    </w:tbl>
    <w:p w14:paraId="3DA19ED8" w14:textId="77777777" w:rsidR="00724397" w:rsidRPr="0035564F" w:rsidRDefault="00724397" w:rsidP="003556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</w:p>
    <w:p w14:paraId="7D3B262D" w14:textId="77777777" w:rsidR="0035564F" w:rsidRDefault="0035564F" w:rsidP="0035564F">
      <w:pPr>
        <w:spacing w:after="0" w:line="240" w:lineRule="auto"/>
        <w:textAlignment w:val="baseline"/>
        <w:rPr>
          <w:rFonts w:eastAsia="Calibri"/>
          <w:sz w:val="24"/>
          <w:szCs w:val="24"/>
          <w:lang w:val="en-GB"/>
        </w:rPr>
      </w:pPr>
    </w:p>
    <w:p w14:paraId="389C07FD" w14:textId="190ED57E" w:rsidR="0035564F" w:rsidRPr="003C3F84" w:rsidRDefault="003C3F84" w:rsidP="0035564F">
      <w:pPr>
        <w:spacing w:after="0" w:line="240" w:lineRule="auto"/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</w:pPr>
      <w:r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>5</w:t>
      </w:r>
      <w:r w:rsidR="0035564F" w:rsidRPr="003C3F84"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 xml:space="preserve">. </w:t>
      </w:r>
      <w:r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>Supporting materials</w:t>
      </w:r>
      <w:r w:rsidR="0035564F" w:rsidRPr="003C3F84">
        <w:rPr>
          <w:rFonts w:ascii="Calibri" w:eastAsia="Times New Roman" w:hAnsi="Calibri" w:cs="Calibri"/>
          <w:b/>
          <w:bCs/>
          <w:color w:val="00A0AF" w:themeColor="accent2"/>
          <w:sz w:val="32"/>
          <w:szCs w:val="32"/>
          <w:lang w:val="en-GB"/>
        </w:rPr>
        <w:t>:</w:t>
      </w:r>
    </w:p>
    <w:p w14:paraId="54EB368C" w14:textId="77777777" w:rsidR="0035564F" w:rsidRPr="00852F07" w:rsidRDefault="0035564F" w:rsidP="0035564F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</w:p>
    <w:p w14:paraId="5E987731" w14:textId="0B955812" w:rsidR="0035564F" w:rsidRPr="0035564F" w:rsidRDefault="003C3F84" w:rsidP="0035564F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5</w:t>
      </w:r>
      <w:r w:rsidR="0035564F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.1. Please include any supporting resources or links to relevant material or websites (optional)</w:t>
      </w:r>
    </w:p>
    <w:tbl>
      <w:tblPr>
        <w:tblStyle w:val="TableGrid"/>
        <w:tblW w:w="0" w:type="auto"/>
        <w:tblBorders>
          <w:top w:val="single" w:sz="4" w:space="0" w:color="00245D" w:themeColor="accent1"/>
          <w:left w:val="single" w:sz="4" w:space="0" w:color="00245D" w:themeColor="accent1"/>
          <w:bottom w:val="single" w:sz="4" w:space="0" w:color="00245D" w:themeColor="accent1"/>
          <w:right w:val="single" w:sz="4" w:space="0" w:color="00245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5564F" w:rsidRPr="0035564F" w14:paraId="59C694DD" w14:textId="77777777" w:rsidTr="00A60BB1">
        <w:tc>
          <w:tcPr>
            <w:tcW w:w="13948" w:type="dxa"/>
          </w:tcPr>
          <w:p w14:paraId="00CD990D" w14:textId="2E7CB3EA" w:rsidR="0035564F" w:rsidRPr="0035564F" w:rsidRDefault="0035564F" w:rsidP="00377D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</w:pPr>
            <w:r w:rsidRPr="0035564F">
              <w:rPr>
                <w:rFonts w:ascii="Calibri" w:eastAsia="Times New Roman" w:hAnsi="Calibri" w:cs="Calibri"/>
                <w:i/>
                <w:iCs/>
                <w:color w:val="00245D" w:themeColor="accent1"/>
                <w:sz w:val="22"/>
                <w:lang w:val="en-GB"/>
              </w:rPr>
              <w:t>Please include any relevant links</w:t>
            </w:r>
          </w:p>
          <w:p w14:paraId="368271FA" w14:textId="5084E8FA" w:rsidR="0035564F" w:rsidRPr="003C3F84" w:rsidRDefault="0035564F" w:rsidP="00377D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="Calibri"/>
                <w:i/>
                <w:iCs/>
                <w:color w:val="00245D" w:themeColor="accent1"/>
                <w:sz w:val="22"/>
                <w:lang w:val="en-GB"/>
              </w:rPr>
            </w:pPr>
            <w:r w:rsidRPr="003C3F84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Please attach </w:t>
            </w:r>
            <w:r w:rsidR="003C3F84" w:rsidRPr="003C3F84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v</w:t>
            </w:r>
            <w:proofErr w:type="spellStart"/>
            <w:r w:rsidR="003C3F84" w:rsidRP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>ia</w:t>
            </w:r>
            <w:proofErr w:type="spellEnd"/>
            <w:r w:rsidRPr="003C3F84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 email any further material or images </w:t>
            </w:r>
            <w:r w:rsidR="003C3F84" w:rsidRPr="003C3F84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(</w:t>
            </w:r>
            <w:r w:rsidR="003C3F84" w:rsidRP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 xml:space="preserve">in </w:t>
            </w:r>
            <w:r w:rsid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>.</w:t>
            </w:r>
            <w:r w:rsidR="003C3F84" w:rsidRP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 xml:space="preserve">jpg or </w:t>
            </w:r>
            <w:r w:rsid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>.</w:t>
            </w:r>
            <w:proofErr w:type="spellStart"/>
            <w:r w:rsidR="003C3F84" w:rsidRP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>pn</w:t>
            </w:r>
            <w:r w:rsid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>g</w:t>
            </w:r>
            <w:proofErr w:type="spellEnd"/>
            <w:r w:rsidR="003C3F84" w:rsidRP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 xml:space="preserve"> format) that </w:t>
            </w:r>
            <w:r w:rsidRPr="003C3F84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 xml:space="preserve">you would like to include with </w:t>
            </w:r>
            <w:r w:rsidR="003C3F84" w:rsidRPr="003C3F84">
              <w:rPr>
                <w:rFonts w:asciiTheme="minorHAnsi" w:eastAsia="Calibri" w:hAnsiTheme="minorHAnsi" w:cstheme="minorHAnsi"/>
                <w:i/>
                <w:iCs/>
                <w:color w:val="00245D" w:themeColor="accent1"/>
                <w:sz w:val="22"/>
                <w:lang w:val="en-GB"/>
              </w:rPr>
              <w:t>t</w:t>
            </w:r>
            <w:r w:rsidR="003C3F84" w:rsidRPr="003C3F84">
              <w:rPr>
                <w:rFonts w:asciiTheme="minorHAnsi" w:hAnsiTheme="minorHAnsi"/>
                <w:i/>
                <w:iCs/>
                <w:color w:val="00245D" w:themeColor="accent1"/>
                <w:sz w:val="22"/>
              </w:rPr>
              <w:t>his submission</w:t>
            </w:r>
            <w:r w:rsidRPr="003C3F84">
              <w:rPr>
                <w:rFonts w:asciiTheme="minorHAnsi" w:eastAsia="Times New Roman" w:hAnsiTheme="minorHAnsi" w:cs="Calibri"/>
                <w:i/>
                <w:iCs/>
                <w:color w:val="00245D" w:themeColor="accent1"/>
                <w:sz w:val="22"/>
                <w:lang w:val="en-GB"/>
              </w:rPr>
              <w:t xml:space="preserve"> </w:t>
            </w:r>
          </w:p>
          <w:p w14:paraId="455B472E" w14:textId="77777777" w:rsidR="0035564F" w:rsidRPr="0035564F" w:rsidRDefault="0035564F" w:rsidP="00A60BB1">
            <w:pPr>
              <w:spacing w:after="0" w:line="240" w:lineRule="auto"/>
              <w:rPr>
                <w:rFonts w:asciiTheme="minorHAnsi" w:eastAsia="Calibri" w:hAnsiTheme="minorHAnsi" w:cstheme="minorHAnsi"/>
                <w:color w:val="00245D" w:themeColor="accent1"/>
                <w:sz w:val="22"/>
                <w:lang w:val="en-GB"/>
              </w:rPr>
            </w:pPr>
          </w:p>
        </w:tc>
      </w:tr>
    </w:tbl>
    <w:p w14:paraId="3249C45E" w14:textId="77777777" w:rsidR="0035564F" w:rsidRPr="0035564F" w:rsidRDefault="0035564F" w:rsidP="0035564F">
      <w:pPr>
        <w:spacing w:after="0" w:line="240" w:lineRule="auto"/>
        <w:rPr>
          <w:rFonts w:eastAsia="Calibri" w:cs="Arial"/>
          <w:sz w:val="22"/>
          <w:lang w:val="en-GB"/>
        </w:rPr>
      </w:pPr>
    </w:p>
    <w:p w14:paraId="52FF1B12" w14:textId="3AD59332" w:rsidR="0035564F" w:rsidRPr="0035564F" w:rsidRDefault="003C3F84" w:rsidP="0035564F">
      <w:pPr>
        <w:spacing w:after="120" w:line="240" w:lineRule="auto"/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</w:pPr>
      <w:r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5</w:t>
      </w:r>
      <w:r w:rsidR="0035564F" w:rsidRPr="0035564F">
        <w:rPr>
          <w:rFonts w:ascii="Calibri" w:eastAsia="Times New Roman" w:hAnsi="Calibri" w:cs="Calibri"/>
          <w:b/>
          <w:bCs/>
          <w:color w:val="00245D" w:themeColor="accent1"/>
          <w:sz w:val="22"/>
          <w:lang w:val="en-GB"/>
        </w:rPr>
        <w:t>.2. Permission to use images and content</w:t>
      </w:r>
    </w:p>
    <w:tbl>
      <w:tblPr>
        <w:tblStyle w:val="TableGrid"/>
        <w:tblW w:w="0" w:type="auto"/>
        <w:tblBorders>
          <w:top w:val="single" w:sz="4" w:space="0" w:color="00245D" w:themeColor="accent1"/>
          <w:left w:val="single" w:sz="4" w:space="0" w:color="00245D" w:themeColor="accent1"/>
          <w:bottom w:val="single" w:sz="4" w:space="0" w:color="00245D" w:themeColor="accent1"/>
          <w:right w:val="single" w:sz="4" w:space="0" w:color="00245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35564F" w:rsidRPr="0035564F" w14:paraId="1D6AF85D" w14:textId="77777777" w:rsidTr="00A60BB1">
        <w:tc>
          <w:tcPr>
            <w:tcW w:w="13948" w:type="dxa"/>
          </w:tcPr>
          <w:p w14:paraId="4DFDE364" w14:textId="77777777" w:rsidR="0035564F" w:rsidRDefault="0035564F" w:rsidP="00A60BB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i/>
                <w:iCs/>
                <w:color w:val="FF0000"/>
                <w:sz w:val="22"/>
                <w:lang w:val="en-GB"/>
              </w:rPr>
            </w:pPr>
            <w:r w:rsidRPr="0035564F">
              <w:rPr>
                <w:rFonts w:ascii="Calibri" w:eastAsia="Calibri" w:hAnsi="Calibri" w:cs="Calibri"/>
                <w:i/>
                <w:iCs/>
                <w:color w:val="FF0000"/>
                <w:sz w:val="22"/>
                <w:lang w:val="en-GB"/>
              </w:rPr>
              <w:t xml:space="preserve">By submitting your case study, you are giving the GI Hub permission to use the content and images you provide for publication and promotion across a variety of print and online channels in relation to this </w:t>
            </w:r>
            <w:proofErr w:type="spellStart"/>
            <w:r w:rsidRPr="0035564F">
              <w:rPr>
                <w:rFonts w:ascii="Calibri" w:eastAsia="Calibri" w:hAnsi="Calibri" w:cs="Calibri"/>
                <w:i/>
                <w:iCs/>
                <w:color w:val="FF0000"/>
                <w:sz w:val="22"/>
                <w:lang w:val="en-GB"/>
              </w:rPr>
              <w:t>InfraTech</w:t>
            </w:r>
            <w:proofErr w:type="spellEnd"/>
            <w:r w:rsidRPr="0035564F">
              <w:rPr>
                <w:rFonts w:ascii="Calibri" w:eastAsia="Calibri" w:hAnsi="Calibri" w:cs="Calibri"/>
                <w:i/>
                <w:iCs/>
                <w:color w:val="FF0000"/>
                <w:sz w:val="22"/>
                <w:lang w:val="en-GB"/>
              </w:rPr>
              <w:t xml:space="preserve"> initiative. Please note that the GI Hub does not have any control of unauthorised use of content or images once it has been published.</w:t>
            </w:r>
          </w:p>
          <w:p w14:paraId="2B775E57" w14:textId="014EFAF3" w:rsidR="0035564F" w:rsidRPr="0035564F" w:rsidRDefault="0035564F" w:rsidP="00A60BB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lang w:val="en-GB"/>
              </w:rPr>
            </w:pPr>
          </w:p>
        </w:tc>
      </w:tr>
    </w:tbl>
    <w:p w14:paraId="39A40C99" w14:textId="10EBE152" w:rsidR="0035564F" w:rsidRPr="0035564F" w:rsidRDefault="0035564F" w:rsidP="0035564F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en-GB"/>
        </w:rPr>
      </w:pPr>
    </w:p>
    <w:p w14:paraId="5409136F" w14:textId="77777777" w:rsidR="003E37A4" w:rsidRPr="001A0F89" w:rsidRDefault="003E37A4" w:rsidP="00AE4670"/>
    <w:sectPr w:rsidR="003E37A4" w:rsidRPr="001A0F89" w:rsidSect="00531AF9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6EFF" w14:textId="77777777" w:rsidR="00B074FE" w:rsidRDefault="00B074FE" w:rsidP="0035286E">
      <w:pPr>
        <w:spacing w:after="0" w:line="240" w:lineRule="auto"/>
      </w:pPr>
      <w:r>
        <w:separator/>
      </w:r>
    </w:p>
  </w:endnote>
  <w:endnote w:type="continuationSeparator" w:id="0">
    <w:p w14:paraId="4069B09A" w14:textId="77777777" w:rsidR="00B074FE" w:rsidRDefault="00B074FE" w:rsidP="0035286E">
      <w:pPr>
        <w:spacing w:after="0" w:line="240" w:lineRule="auto"/>
      </w:pPr>
      <w:r>
        <w:continuationSeparator/>
      </w:r>
    </w:p>
  </w:endnote>
  <w:endnote w:type="continuationNotice" w:id="1">
    <w:p w14:paraId="34B34C51" w14:textId="77777777" w:rsidR="00B074FE" w:rsidRDefault="00B07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nton Narrow Semi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anton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0D81" w14:textId="25F9E32C" w:rsidR="00531AF9" w:rsidRPr="005751EB" w:rsidRDefault="00531AF9">
    <w:pPr>
      <w:pStyle w:val="Footer"/>
      <w:rPr>
        <w:color w:val="00245D" w:themeColor="accent1"/>
        <w:szCs w:val="16"/>
      </w:rPr>
    </w:pPr>
    <w:r w:rsidRPr="003E46A0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1" layoutInCell="1" allowOverlap="1" wp14:anchorId="79E59EDA" wp14:editId="790BF7C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36800" cy="698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800" cy="69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61423" w14:textId="77777777" w:rsidR="00531AF9" w:rsidRPr="0044736A" w:rsidRDefault="00531AF9" w:rsidP="005751EB">
                          <w:pPr>
                            <w:pStyle w:val="PageNo"/>
                          </w:pPr>
                          <w:r w:rsidRPr="0044736A">
                            <w:fldChar w:fldCharType="begin"/>
                          </w:r>
                          <w:r w:rsidRPr="0044736A">
                            <w:instrText xml:space="preserve"> PAGE   \* MERGEFORMAT </w:instrText>
                          </w:r>
                          <w:r w:rsidRPr="0044736A">
                            <w:fldChar w:fldCharType="separate"/>
                          </w:r>
                          <w:r w:rsidRPr="0044736A">
                            <w:rPr>
                              <w:noProof/>
                            </w:rPr>
                            <w:t>1</w:t>
                          </w:r>
                          <w:r w:rsidRPr="0044736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76000" bIns="360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59E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.45pt;margin-top:0;width:81.65pt;height:5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" filled="f" stroked="f">
              <v:textbox inset="0,0,16mm,10mm">
                <w:txbxContent>
                  <w:p w14:paraId="06D61423" w14:textId="77777777" w:rsidR="00531AF9" w:rsidRPr="0044736A" w:rsidRDefault="00531AF9" w:rsidP="005751EB">
                    <w:pPr>
                      <w:pStyle w:val="PageNo"/>
                    </w:pPr>
                    <w:r w:rsidRPr="0044736A">
                      <w:fldChar w:fldCharType="begin"/>
                    </w:r>
                    <w:r w:rsidRPr="0044736A">
                      <w:instrText xml:space="preserve"> PAGE   \* MERGEFORMAT </w:instrText>
                    </w:r>
                    <w:r w:rsidRPr="0044736A">
                      <w:fldChar w:fldCharType="separate"/>
                    </w:r>
                    <w:r w:rsidRPr="0044736A">
                      <w:rPr>
                        <w:noProof/>
                      </w:rPr>
                      <w:t>1</w:t>
                    </w:r>
                    <w:r w:rsidRPr="0044736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b/>
          <w:bCs w:val="0"/>
        </w:rPr>
        <w:alias w:val="Title"/>
        <w:tag w:val=""/>
        <w:id w:val="20159608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3F84">
          <w:rPr>
            <w:b/>
            <w:bCs w:val="0"/>
          </w:rPr>
          <w:t xml:space="preserve">Call for Submissions – Approaches for Scaling up </w:t>
        </w:r>
        <w:proofErr w:type="spellStart"/>
        <w:r w:rsidR="003C3F84">
          <w:rPr>
            <w:b/>
            <w:bCs w:val="0"/>
          </w:rPr>
          <w:t>InfraTech</w:t>
        </w:r>
        <w:proofErr w:type="spellEnd"/>
        <w:r w:rsidR="003C3F84">
          <w:rPr>
            <w:b/>
            <w:bCs w:val="0"/>
          </w:rPr>
          <w:t xml:space="preserve"> Financing and Development</w:t>
        </w:r>
      </w:sdtContent>
    </w:sdt>
    <w:r w:rsidRPr="004C2BC4">
      <w:rPr>
        <w:b/>
        <w:bCs w:val="0"/>
      </w:rPr>
      <w:t xml:space="preserve"> </w:t>
    </w:r>
    <w:r>
      <w:br/>
    </w:r>
    <w:sdt>
      <w:sdtPr>
        <w:rPr>
          <w:szCs w:val="16"/>
        </w:rPr>
        <w:alias w:val="Date"/>
        <w:tag w:val="Date"/>
        <w:id w:val="361014895"/>
        <w:dataBinding w:xpath="/root[1]/Date[1]" w:storeItemID="{874C6C09-8354-4860-89AD-D2E67896EF39}"/>
        <w:date w:fullDate="2022-03-28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35564F">
          <w:rPr>
            <w:szCs w:val="16"/>
            <w:lang w:val="en-AU"/>
          </w:rPr>
          <w:t>28 March 2022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F64D" w14:textId="11EC1E5B" w:rsidR="00D974D5" w:rsidRPr="0035564F" w:rsidRDefault="005751EB">
    <w:pPr>
      <w:pStyle w:val="Footer"/>
      <w:rPr>
        <w:rFonts w:asciiTheme="minorHAnsi" w:hAnsiTheme="minorHAnsi"/>
        <w:color w:val="00245D" w:themeColor="accent1"/>
        <w:szCs w:val="16"/>
      </w:rPr>
    </w:pPr>
    <w:r w:rsidRPr="003E46A0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46696702" wp14:editId="54A18ED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36800" cy="698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800" cy="69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2CB9C" w14:textId="77777777" w:rsidR="005751EB" w:rsidRPr="0044736A" w:rsidRDefault="005751EB" w:rsidP="005751EB">
                          <w:pPr>
                            <w:pStyle w:val="PageNo"/>
                          </w:pPr>
                          <w:r w:rsidRPr="0044736A">
                            <w:fldChar w:fldCharType="begin"/>
                          </w:r>
                          <w:r w:rsidRPr="0044736A">
                            <w:instrText xml:space="preserve"> PAGE   \* MERGEFORMAT </w:instrText>
                          </w:r>
                          <w:r w:rsidRPr="0044736A">
                            <w:fldChar w:fldCharType="separate"/>
                          </w:r>
                          <w:r w:rsidRPr="0044736A">
                            <w:rPr>
                              <w:noProof/>
                            </w:rPr>
                            <w:t>1</w:t>
                          </w:r>
                          <w:r w:rsidRPr="0044736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76000" bIns="360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967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.45pt;margin-top:0;width:81.65pt;height:5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" filled="f" stroked="f">
              <v:textbox inset="0,0,16mm,10mm">
                <w:txbxContent>
                  <w:p w14:paraId="7102CB9C" w14:textId="77777777" w:rsidR="005751EB" w:rsidRPr="0044736A" w:rsidRDefault="005751EB" w:rsidP="005751EB">
                    <w:pPr>
                      <w:pStyle w:val="PageNo"/>
                    </w:pPr>
                    <w:r w:rsidRPr="0044736A">
                      <w:fldChar w:fldCharType="begin"/>
                    </w:r>
                    <w:r w:rsidRPr="0044736A">
                      <w:instrText xml:space="preserve"> PAGE   \* MERGEFORMAT </w:instrText>
                    </w:r>
                    <w:r w:rsidRPr="0044736A">
                      <w:fldChar w:fldCharType="separate"/>
                    </w:r>
                    <w:r w:rsidRPr="0044736A">
                      <w:rPr>
                        <w:noProof/>
                      </w:rPr>
                      <w:t>1</w:t>
                    </w:r>
                    <w:r w:rsidRPr="0044736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sdt>
      <w:sdtPr>
        <w:rPr>
          <w:rFonts w:asciiTheme="minorHAnsi" w:hAnsiTheme="minorHAnsi"/>
          <w:b/>
          <w:bCs w:val="0"/>
        </w:rPr>
        <w:alias w:val="Title"/>
        <w:tag w:val=""/>
        <w:id w:val="12856171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564F" w:rsidRPr="0035564F">
          <w:rPr>
            <w:rFonts w:asciiTheme="minorHAnsi" w:hAnsiTheme="minorHAnsi"/>
            <w:b/>
            <w:bCs w:val="0"/>
          </w:rPr>
          <w:t xml:space="preserve">Call for Submissions – Approaches </w:t>
        </w:r>
        <w:r w:rsidR="003C3F84">
          <w:rPr>
            <w:rFonts w:asciiTheme="minorHAnsi" w:hAnsiTheme="minorHAnsi"/>
            <w:b/>
            <w:bCs w:val="0"/>
          </w:rPr>
          <w:t>for</w:t>
        </w:r>
        <w:r w:rsidR="0035564F" w:rsidRPr="0035564F">
          <w:rPr>
            <w:rFonts w:asciiTheme="minorHAnsi" w:hAnsiTheme="minorHAnsi"/>
            <w:b/>
            <w:bCs w:val="0"/>
          </w:rPr>
          <w:t xml:space="preserve"> Scaling up </w:t>
        </w:r>
        <w:proofErr w:type="spellStart"/>
        <w:r w:rsidR="0035564F" w:rsidRPr="0035564F">
          <w:rPr>
            <w:rFonts w:asciiTheme="minorHAnsi" w:hAnsiTheme="minorHAnsi"/>
            <w:b/>
            <w:bCs w:val="0"/>
          </w:rPr>
          <w:t>InfraTech</w:t>
        </w:r>
        <w:proofErr w:type="spellEnd"/>
        <w:r w:rsidR="0035564F" w:rsidRPr="0035564F">
          <w:rPr>
            <w:rFonts w:asciiTheme="minorHAnsi" w:hAnsiTheme="minorHAnsi"/>
            <w:b/>
            <w:bCs w:val="0"/>
          </w:rPr>
          <w:t xml:space="preserve"> Financing and Development</w:t>
        </w:r>
      </w:sdtContent>
    </w:sdt>
    <w:r w:rsidRPr="0035564F">
      <w:rPr>
        <w:rFonts w:asciiTheme="minorHAnsi" w:hAnsiTheme="minorHAnsi"/>
        <w:b/>
        <w:bCs w:val="0"/>
      </w:rPr>
      <w:t xml:space="preserve"> </w:t>
    </w:r>
    <w:r w:rsidRPr="0035564F">
      <w:rPr>
        <w:rFonts w:asciiTheme="minorHAnsi" w:hAnsiTheme="minorHAnsi"/>
      </w:rPr>
      <w:br/>
    </w:r>
    <w:sdt>
      <w:sdtPr>
        <w:rPr>
          <w:rFonts w:asciiTheme="minorHAnsi" w:hAnsiTheme="minorHAnsi"/>
          <w:szCs w:val="16"/>
        </w:rPr>
        <w:alias w:val="Date"/>
        <w:tag w:val="Date"/>
        <w:id w:val="-822270385"/>
        <w:dataBinding w:xpath="/root[1]/Date[1]" w:storeItemID="{874C6C09-8354-4860-89AD-D2E67896EF39}"/>
        <w:date w:fullDate="2022-03-28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35564F" w:rsidRPr="0035564F">
          <w:rPr>
            <w:rFonts w:asciiTheme="minorHAnsi" w:hAnsiTheme="minorHAnsi"/>
            <w:szCs w:val="16"/>
            <w:lang w:val="en-AU"/>
          </w:rPr>
          <w:t>28 March 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3C3B" w14:textId="77777777" w:rsidR="00B074FE" w:rsidRPr="00F36935" w:rsidRDefault="00B074FE" w:rsidP="0035286E">
      <w:pPr>
        <w:spacing w:after="0" w:line="240" w:lineRule="auto"/>
        <w:rPr>
          <w:color w:val="B2B2B2" w:themeColor="text2" w:themeTint="66"/>
        </w:rPr>
      </w:pPr>
      <w:r w:rsidRPr="00F36935">
        <w:rPr>
          <w:color w:val="B2B2B2" w:themeColor="text2" w:themeTint="66"/>
        </w:rPr>
        <w:separator/>
      </w:r>
    </w:p>
  </w:footnote>
  <w:footnote w:type="continuationSeparator" w:id="0">
    <w:p w14:paraId="1B64E498" w14:textId="77777777" w:rsidR="00B074FE" w:rsidRPr="00F36935" w:rsidRDefault="00B074FE" w:rsidP="0035286E">
      <w:pPr>
        <w:spacing w:after="0" w:line="240" w:lineRule="auto"/>
        <w:rPr>
          <w:color w:val="B2B2B2" w:themeColor="text2" w:themeTint="66"/>
        </w:rPr>
      </w:pPr>
      <w:r w:rsidRPr="00F36935">
        <w:rPr>
          <w:color w:val="B2B2B2" w:themeColor="text2" w:themeTint="66"/>
        </w:rPr>
        <w:continuationSeparator/>
      </w:r>
    </w:p>
  </w:footnote>
  <w:footnote w:type="continuationNotice" w:id="1">
    <w:p w14:paraId="555B9837" w14:textId="77777777" w:rsidR="00B074FE" w:rsidRDefault="00B074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DB71" w14:textId="77777777" w:rsidR="00531AF9" w:rsidRDefault="00531AF9" w:rsidP="00AE46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CD57B43" wp14:editId="14E676D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1281600" cy="1188000"/>
              <wp:effectExtent l="0" t="0" r="13970" b="1270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600" cy="11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2BE01" w14:textId="77777777" w:rsidR="00531AF9" w:rsidRDefault="00531AF9" w:rsidP="00751FD0">
                          <w:pPr>
                            <w:pStyle w:val="Header"/>
                            <w:spacing w:after="600"/>
                          </w:pPr>
                          <w:r>
                            <w:t xml:space="preserve">A </w:t>
                          </w:r>
                          <w:r w:rsidRPr="00751FD0">
                            <w:rPr>
                              <w:color w:val="00A0AF" w:themeColor="accent2"/>
                            </w:rPr>
                            <w:t xml:space="preserve">G20 </w:t>
                          </w:r>
                          <w:r w:rsidRPr="00D15B4C">
                            <w:t>INITIATIVE</w:t>
                          </w:r>
                        </w:p>
                      </w:txbxContent>
                    </wps:txbx>
                    <wps:bodyPr rot="0" vert="horz" wrap="square" lIns="0" tIns="64800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57B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00.9pt;height:93.5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" filled="f" stroked="f">
              <v:textbox inset="0,18mm,0,0">
                <w:txbxContent>
                  <w:p w14:paraId="54F2BE01" w14:textId="77777777" w:rsidR="00531AF9" w:rsidRDefault="00531AF9" w:rsidP="00751FD0">
                    <w:pPr>
                      <w:pStyle w:val="Header"/>
                      <w:spacing w:after="600"/>
                    </w:pPr>
                    <w:r>
                      <w:t xml:space="preserve">A </w:t>
                    </w:r>
                    <w:r w:rsidRPr="00751FD0">
                      <w:rPr>
                        <w:color w:val="00A0AF" w:themeColor="accent2"/>
                      </w:rPr>
                      <w:t xml:space="preserve">G20 </w:t>
                    </w:r>
                    <w:r w:rsidRPr="00D15B4C">
                      <w:t>INITIATIVE</w:t>
                    </w: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1" layoutInCell="1" allowOverlap="1" wp14:anchorId="686A8E44" wp14:editId="5AE0B75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89600" cy="428400"/>
          <wp:effectExtent l="0" t="0" r="5715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BC37" w14:textId="77777777" w:rsidR="00D974D5" w:rsidRDefault="00AE4670" w:rsidP="00AE4670">
    <w:pPr>
      <w:pStyle w:val="Header"/>
    </w:pPr>
    <w:r>
      <w:rPr>
        <w:noProof/>
      </w:rPr>
      <w:drawing>
        <wp:anchor distT="0" distB="360045" distL="114300" distR="114300" simplePos="0" relativeHeight="251658241" behindDoc="0" locked="1" layoutInCell="1" allowOverlap="1" wp14:anchorId="5B2D3408" wp14:editId="7031ED4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396800" cy="428400"/>
          <wp:effectExtent l="0" t="0" r="0" b="0"/>
          <wp:wrapTopAndBottom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" name="Graphic 18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CA0"/>
    <w:multiLevelType w:val="hybridMultilevel"/>
    <w:tmpl w:val="B3FEA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464B"/>
    <w:multiLevelType w:val="hybridMultilevel"/>
    <w:tmpl w:val="F2E8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3EDC"/>
    <w:multiLevelType w:val="multilevel"/>
    <w:tmpl w:val="84D43C08"/>
    <w:lvl w:ilvl="0">
      <w:start w:val="1"/>
      <w:numFmt w:val="lowerLetter"/>
      <w:pStyle w:val="NoteSourceListlv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oteSourceListlvl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bullet"/>
      <w:pStyle w:val="NoteSourceListlvl3"/>
      <w:lvlText w:val="–"/>
      <w:lvlJc w:val="left"/>
      <w:pPr>
        <w:ind w:left="284" w:hanging="284"/>
      </w:pPr>
      <w:rPr>
        <w:rFonts w:ascii="Verdana" w:hAnsi="Verdana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AC11123"/>
    <w:multiLevelType w:val="multilevel"/>
    <w:tmpl w:val="6ADC1B6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146B14"/>
    <w:multiLevelType w:val="multilevel"/>
    <w:tmpl w:val="1958BEA2"/>
    <w:lvl w:ilvl="0">
      <w:start w:val="1"/>
      <w:numFmt w:val="none"/>
      <w:pStyle w:val="Source"/>
      <w:lvlText w:val="Source:"/>
      <w:lvlJc w:val="left"/>
      <w:pPr>
        <w:tabs>
          <w:tab w:val="num" w:pos="3697"/>
        </w:tabs>
        <w:ind w:left="3261" w:hanging="851"/>
      </w:pPr>
      <w:rPr>
        <w:rFonts w:hint="default"/>
      </w:rPr>
    </w:lvl>
    <w:lvl w:ilvl="1">
      <w:start w:val="1"/>
      <w:numFmt w:val="none"/>
      <w:pStyle w:val="Note"/>
      <w:lvlText w:val="Note: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1D8364D1"/>
    <w:multiLevelType w:val="hybridMultilevel"/>
    <w:tmpl w:val="FE06CDEC"/>
    <w:lvl w:ilvl="0" w:tplc="10DABF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729C"/>
    <w:multiLevelType w:val="multilevel"/>
    <w:tmpl w:val="6200FF2E"/>
    <w:lvl w:ilvl="0">
      <w:start w:val="1"/>
      <w:numFmt w:val="bullet"/>
      <w:pStyle w:val="TableBulletlvl1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TableBulletlvl2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7" w15:restartNumberingAfterBreak="0">
    <w:nsid w:val="23830ED9"/>
    <w:multiLevelType w:val="multilevel"/>
    <w:tmpl w:val="9A0C45D2"/>
    <w:lvl w:ilvl="0">
      <w:start w:val="1"/>
      <w:numFmt w:val="decimal"/>
      <w:pStyle w:val="Heading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32683D"/>
    <w:multiLevelType w:val="multilevel"/>
    <w:tmpl w:val="2ED40292"/>
    <w:lvl w:ilvl="0">
      <w:start w:val="1"/>
      <w:numFmt w:val="bullet"/>
      <w:pStyle w:val="ListBulletlvl1"/>
      <w:lvlText w:val=""/>
      <w:lvlJc w:val="left"/>
      <w:pPr>
        <w:ind w:left="284" w:hanging="284"/>
      </w:pPr>
      <w:rPr>
        <w:rFonts w:ascii="Wingdings" w:hAnsi="Wingdings" w:hint="default"/>
        <w:color w:val="00A0AF" w:themeColor="accent2"/>
      </w:rPr>
    </w:lvl>
    <w:lvl w:ilvl="1">
      <w:start w:val="1"/>
      <w:numFmt w:val="bullet"/>
      <w:pStyle w:val="ListBulletlvl2"/>
      <w:lvlText w:val="◦"/>
      <w:lvlJc w:val="left"/>
      <w:pPr>
        <w:ind w:left="568" w:hanging="284"/>
      </w:pPr>
      <w:rPr>
        <w:rFonts w:ascii="Verdana" w:hAnsi="Verdana" w:hint="default"/>
        <w:color w:val="00A0AF" w:themeColor="accent2"/>
      </w:rPr>
    </w:lvl>
    <w:lvl w:ilvl="2">
      <w:start w:val="1"/>
      <w:numFmt w:val="bullet"/>
      <w:pStyle w:val="ListBulletlvl3"/>
      <w:lvlText w:val="−"/>
      <w:lvlJc w:val="left"/>
      <w:pPr>
        <w:ind w:left="852" w:hanging="284"/>
      </w:pPr>
      <w:rPr>
        <w:rFonts w:ascii="Arial" w:hAnsi="Arial" w:hint="default"/>
        <w:color w:val="00A0AF" w:themeColor="accent2"/>
      </w:rPr>
    </w:lvl>
    <w:lvl w:ilvl="3">
      <w:start w:val="1"/>
      <w:numFmt w:val="bullet"/>
      <w:lvlText w:val=""/>
      <w:lvlJc w:val="left"/>
      <w:pPr>
        <w:tabs>
          <w:tab w:val="num" w:pos="1419"/>
        </w:tabs>
        <w:ind w:left="1136" w:hanging="284"/>
      </w:pPr>
      <w:rPr>
        <w:rFonts w:ascii="Wingdings" w:hAnsi="Wingdings" w:hint="default"/>
        <w:color w:val="00245D" w:themeColor="accent1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F6916C9"/>
    <w:multiLevelType w:val="hybridMultilevel"/>
    <w:tmpl w:val="159C6BF4"/>
    <w:lvl w:ilvl="0" w:tplc="FFE6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51188"/>
    <w:multiLevelType w:val="hybridMultilevel"/>
    <w:tmpl w:val="8BDAB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F12EE0"/>
    <w:multiLevelType w:val="multilevel"/>
    <w:tmpl w:val="0F9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02F2F"/>
    <w:multiLevelType w:val="multilevel"/>
    <w:tmpl w:val="C31A4792"/>
    <w:lvl w:ilvl="0">
      <w:start w:val="1"/>
      <w:numFmt w:val="bullet"/>
      <w:pStyle w:val="G20ListBulletlvl1"/>
      <w:lvlText w:val="•"/>
      <w:lvlJc w:val="left"/>
      <w:pPr>
        <w:ind w:left="284" w:hanging="284"/>
      </w:pPr>
      <w:rPr>
        <w:rFonts w:ascii="Arial" w:hAnsi="Arial" w:hint="default"/>
        <w:color w:val="00A0AF" w:themeColor="accent2"/>
      </w:rPr>
    </w:lvl>
    <w:lvl w:ilvl="1">
      <w:start w:val="1"/>
      <w:numFmt w:val="bullet"/>
      <w:pStyle w:val="G20ListBulletlvl2"/>
      <w:lvlText w:val="◦"/>
      <w:lvlJc w:val="left"/>
      <w:pPr>
        <w:ind w:left="568" w:hanging="284"/>
      </w:pPr>
      <w:rPr>
        <w:rFonts w:ascii="Verdana" w:hAnsi="Verdana" w:hint="default"/>
        <w:color w:val="00A0AF" w:themeColor="accent2"/>
      </w:rPr>
    </w:lvl>
    <w:lvl w:ilvl="2">
      <w:start w:val="1"/>
      <w:numFmt w:val="bullet"/>
      <w:pStyle w:val="G20ListBulletlvl3"/>
      <w:lvlText w:val="−"/>
      <w:lvlJc w:val="left"/>
      <w:pPr>
        <w:ind w:left="852" w:hanging="284"/>
      </w:pPr>
      <w:rPr>
        <w:rFonts w:ascii="Arial" w:hAnsi="Arial" w:hint="default"/>
        <w:color w:val="00A0AF" w:themeColor="accen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3" w15:restartNumberingAfterBreak="0">
    <w:nsid w:val="47ED1D89"/>
    <w:multiLevelType w:val="hybridMultilevel"/>
    <w:tmpl w:val="9E3E1AE2"/>
    <w:lvl w:ilvl="0" w:tplc="10DABF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D34D4"/>
    <w:multiLevelType w:val="hybridMultilevel"/>
    <w:tmpl w:val="7A26A2D0"/>
    <w:lvl w:ilvl="0" w:tplc="3F6C97FE">
      <w:start w:val="1"/>
      <w:numFmt w:val="decimal"/>
      <w:pStyle w:val="RevisionNo"/>
      <w:lvlText w:val="%1"/>
      <w:lvlJc w:val="left"/>
      <w:pPr>
        <w:ind w:left="428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04E7"/>
    <w:multiLevelType w:val="hybridMultilevel"/>
    <w:tmpl w:val="9AB2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215E6"/>
    <w:multiLevelType w:val="multilevel"/>
    <w:tmpl w:val="7C3EE8BA"/>
    <w:lvl w:ilvl="0">
      <w:start w:val="1"/>
      <w:numFmt w:val="decimal"/>
      <w:pStyle w:val="ListNumberlvl1"/>
      <w:lvlText w:val="%1."/>
      <w:lvlJc w:val="left"/>
      <w:pPr>
        <w:ind w:left="284" w:hanging="284"/>
      </w:pPr>
      <w:rPr>
        <w:rFonts w:asciiTheme="minorHAnsi" w:hAnsiTheme="minorHAnsi" w:hint="default"/>
        <w:b w:val="0"/>
        <w:bCs w:val="0"/>
        <w:color w:val="00A0AF" w:themeColor="accent2"/>
        <w:sz w:val="18"/>
        <w:szCs w:val="22"/>
      </w:rPr>
    </w:lvl>
    <w:lvl w:ilvl="1">
      <w:start w:val="1"/>
      <w:numFmt w:val="lowerLetter"/>
      <w:pStyle w:val="ListNumberlvl2"/>
      <w:lvlText w:val="%2."/>
      <w:lvlJc w:val="left"/>
      <w:pPr>
        <w:ind w:left="568" w:hanging="284"/>
      </w:pPr>
      <w:rPr>
        <w:rFonts w:asciiTheme="minorHAnsi" w:hAnsiTheme="minorHAnsi" w:hint="default"/>
        <w:color w:val="00A0AF" w:themeColor="accent2"/>
      </w:rPr>
    </w:lvl>
    <w:lvl w:ilvl="2">
      <w:start w:val="1"/>
      <w:numFmt w:val="lowerRoman"/>
      <w:pStyle w:val="ListNumberlvl3"/>
      <w:lvlText w:val="%3."/>
      <w:lvlJc w:val="left"/>
      <w:pPr>
        <w:ind w:left="852" w:hanging="284"/>
      </w:pPr>
      <w:rPr>
        <w:rFonts w:asciiTheme="minorHAnsi" w:hAnsiTheme="minorHAnsi" w:hint="default"/>
        <w:color w:val="00A0AF" w:themeColor="accent2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71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5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9"/>
        </w:tabs>
        <w:ind w:left="2556" w:hanging="284"/>
      </w:pPr>
      <w:rPr>
        <w:rFonts w:hint="default"/>
      </w:rPr>
    </w:lvl>
  </w:abstractNum>
  <w:abstractNum w:abstractNumId="17" w15:restartNumberingAfterBreak="0">
    <w:nsid w:val="55043178"/>
    <w:multiLevelType w:val="multilevel"/>
    <w:tmpl w:val="EB2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7000A"/>
    <w:multiLevelType w:val="multilevel"/>
    <w:tmpl w:val="E5FCB20E"/>
    <w:lvl w:ilvl="0">
      <w:start w:val="1"/>
      <w:numFmt w:val="decimal"/>
      <w:pStyle w:val="G20ListNumberlvl1"/>
      <w:lvlText w:val="%1."/>
      <w:lvlJc w:val="left"/>
      <w:pPr>
        <w:ind w:left="284" w:hanging="284"/>
      </w:pPr>
      <w:rPr>
        <w:rFonts w:asciiTheme="minorHAnsi" w:hAnsiTheme="minorHAnsi" w:hint="default"/>
        <w:color w:val="00A0AF" w:themeColor="accent2"/>
      </w:rPr>
    </w:lvl>
    <w:lvl w:ilvl="1">
      <w:start w:val="1"/>
      <w:numFmt w:val="lowerLetter"/>
      <w:pStyle w:val="G20ListNumberlvl2"/>
      <w:lvlText w:val="%2."/>
      <w:lvlJc w:val="left"/>
      <w:pPr>
        <w:ind w:left="568" w:hanging="284"/>
      </w:pPr>
      <w:rPr>
        <w:rFonts w:asciiTheme="minorHAnsi" w:hAnsiTheme="minorHAnsi" w:hint="default"/>
        <w:color w:val="00A0AF" w:themeColor="accent2"/>
      </w:rPr>
    </w:lvl>
    <w:lvl w:ilvl="2">
      <w:start w:val="1"/>
      <w:numFmt w:val="lowerRoman"/>
      <w:pStyle w:val="G20ListNumberlvl3"/>
      <w:lvlText w:val="%3."/>
      <w:lvlJc w:val="left"/>
      <w:pPr>
        <w:ind w:left="852" w:hanging="284"/>
      </w:pPr>
      <w:rPr>
        <w:rFonts w:asciiTheme="minorHAnsi" w:hAnsiTheme="minorHAnsi" w:hint="default"/>
        <w:color w:val="00A0AF" w:themeColor="accen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5CC667A7"/>
    <w:multiLevelType w:val="multilevel"/>
    <w:tmpl w:val="987AF124"/>
    <w:lvl w:ilvl="0">
      <w:start w:val="1"/>
      <w:numFmt w:val="decimal"/>
      <w:pStyle w:val="TableNumberlvl1"/>
      <w:lvlText w:val="%1."/>
      <w:lvlJc w:val="left"/>
      <w:pPr>
        <w:ind w:left="284" w:hanging="284"/>
      </w:pPr>
      <w:rPr>
        <w:rFonts w:asciiTheme="minorHAnsi" w:hAnsiTheme="minorHAnsi" w:hint="default"/>
        <w:color w:val="00A0AF" w:themeColor="accent2"/>
      </w:rPr>
    </w:lvl>
    <w:lvl w:ilvl="1">
      <w:start w:val="1"/>
      <w:numFmt w:val="lowerLetter"/>
      <w:pStyle w:val="TableNumberlvl2"/>
      <w:lvlText w:val="%2."/>
      <w:lvlJc w:val="left"/>
      <w:pPr>
        <w:ind w:left="568" w:hanging="284"/>
      </w:pPr>
      <w:rPr>
        <w:rFonts w:asciiTheme="minorHAnsi" w:hAnsiTheme="minorHAnsi" w:hint="default"/>
        <w:color w:val="00A0AF" w:themeColor="accent2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asciiTheme="minorHAnsi" w:hAnsiTheme="minorHAnsi" w:hint="default"/>
        <w:color w:val="00A0AF" w:themeColor="accen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6B352F4A"/>
    <w:multiLevelType w:val="multilevel"/>
    <w:tmpl w:val="A992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8608AB"/>
    <w:multiLevelType w:val="multilevel"/>
    <w:tmpl w:val="8BC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211941"/>
    <w:multiLevelType w:val="multilevel"/>
    <w:tmpl w:val="194E1C06"/>
    <w:lvl w:ilvl="0">
      <w:start w:val="1"/>
      <w:numFmt w:val="upperLetter"/>
      <w:pStyle w:val="Appendix1"/>
      <w:suff w:val="nothing"/>
      <w:lvlText w:val="Appendix %1 - 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69785C"/>
    <w:multiLevelType w:val="multilevel"/>
    <w:tmpl w:val="8BC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4506694">
    <w:abstractNumId w:val="8"/>
  </w:num>
  <w:num w:numId="2" w16cid:durableId="291517120">
    <w:abstractNumId w:val="16"/>
  </w:num>
  <w:num w:numId="3" w16cid:durableId="1387295030">
    <w:abstractNumId w:val="2"/>
  </w:num>
  <w:num w:numId="4" w16cid:durableId="984168144">
    <w:abstractNumId w:val="4"/>
  </w:num>
  <w:num w:numId="5" w16cid:durableId="60833378">
    <w:abstractNumId w:val="7"/>
  </w:num>
  <w:num w:numId="6" w16cid:durableId="614138892">
    <w:abstractNumId w:val="6"/>
    <w:lvlOverride w:ilvl="0">
      <w:lvl w:ilvl="0">
        <w:start w:val="1"/>
        <w:numFmt w:val="bullet"/>
        <w:pStyle w:val="TableBulletlvl1"/>
        <w:lvlText w:val=""/>
        <w:lvlJc w:val="left"/>
        <w:pPr>
          <w:ind w:left="284" w:hanging="284"/>
        </w:pPr>
        <w:rPr>
          <w:rFonts w:ascii="Wingdings" w:hAnsi="Wingdings" w:hint="default"/>
          <w:color w:val="00A0AF" w:themeColor="accent2"/>
        </w:rPr>
      </w:lvl>
    </w:lvlOverride>
    <w:lvlOverride w:ilvl="1">
      <w:lvl w:ilvl="1">
        <w:start w:val="1"/>
        <w:numFmt w:val="bullet"/>
        <w:pStyle w:val="TableBulletlvl2"/>
        <w:lvlText w:val="−"/>
        <w:lvlJc w:val="left"/>
        <w:pPr>
          <w:ind w:left="567" w:hanging="283"/>
        </w:pPr>
        <w:rPr>
          <w:rFonts w:ascii="Calibri" w:hAnsi="Calibri" w:hint="default"/>
          <w:color w:val="00A0AF" w:themeColor="accen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681" w:hanging="227"/>
        </w:pPr>
        <w:rPr>
          <w:rFonts w:ascii="Wingdings" w:hAnsi="Wingdings" w:hint="default"/>
          <w:color w:val="00A0AF" w:themeColor="accen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908" w:hanging="22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135" w:hanging="22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1362" w:hanging="22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1589" w:hanging="227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1816" w:hanging="22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2043" w:hanging="227"/>
        </w:pPr>
        <w:rPr>
          <w:rFonts w:ascii="Symbol" w:hAnsi="Symbol" w:hint="default"/>
        </w:rPr>
      </w:lvl>
    </w:lvlOverride>
  </w:num>
  <w:num w:numId="7" w16cid:durableId="657340419">
    <w:abstractNumId w:val="19"/>
  </w:num>
  <w:num w:numId="8" w16cid:durableId="328097023">
    <w:abstractNumId w:val="3"/>
  </w:num>
  <w:num w:numId="9" w16cid:durableId="2069693447">
    <w:abstractNumId w:val="22"/>
  </w:num>
  <w:num w:numId="10" w16cid:durableId="14505859">
    <w:abstractNumId w:val="12"/>
  </w:num>
  <w:num w:numId="11" w16cid:durableId="68424395">
    <w:abstractNumId w:val="18"/>
  </w:num>
  <w:num w:numId="12" w16cid:durableId="466507138">
    <w:abstractNumId w:val="14"/>
  </w:num>
  <w:num w:numId="13" w16cid:durableId="1432316705">
    <w:abstractNumId w:val="7"/>
    <w:lvlOverride w:ilvl="0">
      <w:lvl w:ilvl="0">
        <w:start w:val="1"/>
        <w:numFmt w:val="decimal"/>
        <w:pStyle w:val="Heading1numbered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numbered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581449822">
    <w:abstractNumId w:val="0"/>
  </w:num>
  <w:num w:numId="15" w16cid:durableId="312295800">
    <w:abstractNumId w:val="13"/>
  </w:num>
  <w:num w:numId="16" w16cid:durableId="303825384">
    <w:abstractNumId w:val="5"/>
  </w:num>
  <w:num w:numId="17" w16cid:durableId="1471053800">
    <w:abstractNumId w:val="9"/>
  </w:num>
  <w:num w:numId="18" w16cid:durableId="275451971">
    <w:abstractNumId w:val="10"/>
  </w:num>
  <w:num w:numId="19" w16cid:durableId="1416854558">
    <w:abstractNumId w:val="20"/>
  </w:num>
  <w:num w:numId="20" w16cid:durableId="601181845">
    <w:abstractNumId w:val="11"/>
  </w:num>
  <w:num w:numId="21" w16cid:durableId="553926533">
    <w:abstractNumId w:val="21"/>
  </w:num>
  <w:num w:numId="22" w16cid:durableId="1626932782">
    <w:abstractNumId w:val="17"/>
  </w:num>
  <w:num w:numId="23" w16cid:durableId="1229731374">
    <w:abstractNumId w:val="15"/>
  </w:num>
  <w:num w:numId="24" w16cid:durableId="1511068606">
    <w:abstractNumId w:val="23"/>
  </w:num>
  <w:num w:numId="25" w16cid:durableId="1482649146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284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4F"/>
    <w:rsid w:val="00002A90"/>
    <w:rsid w:val="000030A7"/>
    <w:rsid w:val="00004F0C"/>
    <w:rsid w:val="000058AD"/>
    <w:rsid w:val="0000774E"/>
    <w:rsid w:val="000103C7"/>
    <w:rsid w:val="00010D5D"/>
    <w:rsid w:val="0001452E"/>
    <w:rsid w:val="00016FE3"/>
    <w:rsid w:val="000179B3"/>
    <w:rsid w:val="00021D5A"/>
    <w:rsid w:val="00021E0D"/>
    <w:rsid w:val="00031E9A"/>
    <w:rsid w:val="00033EA8"/>
    <w:rsid w:val="00036F84"/>
    <w:rsid w:val="00037F70"/>
    <w:rsid w:val="000406D2"/>
    <w:rsid w:val="00040FDA"/>
    <w:rsid w:val="0004379C"/>
    <w:rsid w:val="000466E2"/>
    <w:rsid w:val="000478A4"/>
    <w:rsid w:val="0005154F"/>
    <w:rsid w:val="000567E5"/>
    <w:rsid w:val="00056C26"/>
    <w:rsid w:val="000600DC"/>
    <w:rsid w:val="0006086C"/>
    <w:rsid w:val="00061D36"/>
    <w:rsid w:val="0006313D"/>
    <w:rsid w:val="000649A8"/>
    <w:rsid w:val="00070D8C"/>
    <w:rsid w:val="00072B0D"/>
    <w:rsid w:val="00074942"/>
    <w:rsid w:val="0008229A"/>
    <w:rsid w:val="00082797"/>
    <w:rsid w:val="00082D98"/>
    <w:rsid w:val="00084EBF"/>
    <w:rsid w:val="00084EEE"/>
    <w:rsid w:val="000908BA"/>
    <w:rsid w:val="00092479"/>
    <w:rsid w:val="000A0588"/>
    <w:rsid w:val="000A35C7"/>
    <w:rsid w:val="000A4F28"/>
    <w:rsid w:val="000A7E57"/>
    <w:rsid w:val="000B225E"/>
    <w:rsid w:val="000B4B38"/>
    <w:rsid w:val="000B61E7"/>
    <w:rsid w:val="000B69C3"/>
    <w:rsid w:val="000C1F26"/>
    <w:rsid w:val="000C2FDC"/>
    <w:rsid w:val="000C5998"/>
    <w:rsid w:val="000C67DE"/>
    <w:rsid w:val="000C7DA5"/>
    <w:rsid w:val="000D23FF"/>
    <w:rsid w:val="000D3A01"/>
    <w:rsid w:val="000D4685"/>
    <w:rsid w:val="000E102E"/>
    <w:rsid w:val="000F0B2D"/>
    <w:rsid w:val="000F0D2E"/>
    <w:rsid w:val="000F6867"/>
    <w:rsid w:val="001007CF"/>
    <w:rsid w:val="001040CB"/>
    <w:rsid w:val="00106915"/>
    <w:rsid w:val="001079EE"/>
    <w:rsid w:val="00107EF7"/>
    <w:rsid w:val="001104ED"/>
    <w:rsid w:val="001113E9"/>
    <w:rsid w:val="0011215A"/>
    <w:rsid w:val="00113A24"/>
    <w:rsid w:val="00121745"/>
    <w:rsid w:val="001228E5"/>
    <w:rsid w:val="00122DCA"/>
    <w:rsid w:val="001248F2"/>
    <w:rsid w:val="00126ED7"/>
    <w:rsid w:val="00135D4E"/>
    <w:rsid w:val="001379F1"/>
    <w:rsid w:val="00141DF7"/>
    <w:rsid w:val="00151542"/>
    <w:rsid w:val="00154C9B"/>
    <w:rsid w:val="001570DB"/>
    <w:rsid w:val="001602F0"/>
    <w:rsid w:val="001614C3"/>
    <w:rsid w:val="0016283A"/>
    <w:rsid w:val="00162BDE"/>
    <w:rsid w:val="001643D6"/>
    <w:rsid w:val="00164A68"/>
    <w:rsid w:val="0016622E"/>
    <w:rsid w:val="0017258D"/>
    <w:rsid w:val="00173382"/>
    <w:rsid w:val="00173AEA"/>
    <w:rsid w:val="00175CF0"/>
    <w:rsid w:val="001765C1"/>
    <w:rsid w:val="00177242"/>
    <w:rsid w:val="001800BC"/>
    <w:rsid w:val="001829C8"/>
    <w:rsid w:val="0018693D"/>
    <w:rsid w:val="00186A46"/>
    <w:rsid w:val="00191377"/>
    <w:rsid w:val="00195E36"/>
    <w:rsid w:val="001A0F89"/>
    <w:rsid w:val="001A2A33"/>
    <w:rsid w:val="001A6188"/>
    <w:rsid w:val="001B34C1"/>
    <w:rsid w:val="001B3A3D"/>
    <w:rsid w:val="001B4353"/>
    <w:rsid w:val="001B6310"/>
    <w:rsid w:val="001B70A5"/>
    <w:rsid w:val="001C0400"/>
    <w:rsid w:val="001C0576"/>
    <w:rsid w:val="001C0978"/>
    <w:rsid w:val="001C0C67"/>
    <w:rsid w:val="001C28F5"/>
    <w:rsid w:val="001C2DF6"/>
    <w:rsid w:val="001C3683"/>
    <w:rsid w:val="001C5BFD"/>
    <w:rsid w:val="001C7504"/>
    <w:rsid w:val="001C7F8C"/>
    <w:rsid w:val="001D03F5"/>
    <w:rsid w:val="001D0AB2"/>
    <w:rsid w:val="001D0BF2"/>
    <w:rsid w:val="001E0508"/>
    <w:rsid w:val="001E26A1"/>
    <w:rsid w:val="001E3682"/>
    <w:rsid w:val="001E4A52"/>
    <w:rsid w:val="001E5212"/>
    <w:rsid w:val="001F1621"/>
    <w:rsid w:val="001F3C7C"/>
    <w:rsid w:val="001F3DB5"/>
    <w:rsid w:val="001F6593"/>
    <w:rsid w:val="001F7224"/>
    <w:rsid w:val="00204CB0"/>
    <w:rsid w:val="00205C7B"/>
    <w:rsid w:val="00205E24"/>
    <w:rsid w:val="002108EB"/>
    <w:rsid w:val="00210CFB"/>
    <w:rsid w:val="00211724"/>
    <w:rsid w:val="00211D46"/>
    <w:rsid w:val="00211D9F"/>
    <w:rsid w:val="0021446E"/>
    <w:rsid w:val="00222DE4"/>
    <w:rsid w:val="00223695"/>
    <w:rsid w:val="002268F9"/>
    <w:rsid w:val="0023248E"/>
    <w:rsid w:val="00235F13"/>
    <w:rsid w:val="00236EB5"/>
    <w:rsid w:val="00242862"/>
    <w:rsid w:val="00243763"/>
    <w:rsid w:val="00243984"/>
    <w:rsid w:val="002456CC"/>
    <w:rsid w:val="00250657"/>
    <w:rsid w:val="00253B4A"/>
    <w:rsid w:val="0025464C"/>
    <w:rsid w:val="00254A0B"/>
    <w:rsid w:val="00254D65"/>
    <w:rsid w:val="00255499"/>
    <w:rsid w:val="00256A64"/>
    <w:rsid w:val="00256CE3"/>
    <w:rsid w:val="002575AA"/>
    <w:rsid w:val="00260D7E"/>
    <w:rsid w:val="0026116F"/>
    <w:rsid w:val="00264FEF"/>
    <w:rsid w:val="00266F7D"/>
    <w:rsid w:val="00267C0C"/>
    <w:rsid w:val="00272E31"/>
    <w:rsid w:val="0027410E"/>
    <w:rsid w:val="00274F3D"/>
    <w:rsid w:val="00276762"/>
    <w:rsid w:val="00276A70"/>
    <w:rsid w:val="00277490"/>
    <w:rsid w:val="00280266"/>
    <w:rsid w:val="002804FF"/>
    <w:rsid w:val="002819E5"/>
    <w:rsid w:val="00282DAD"/>
    <w:rsid w:val="00284053"/>
    <w:rsid w:val="0028429C"/>
    <w:rsid w:val="00284B66"/>
    <w:rsid w:val="002928CB"/>
    <w:rsid w:val="00294056"/>
    <w:rsid w:val="00294CC7"/>
    <w:rsid w:val="00295079"/>
    <w:rsid w:val="00296193"/>
    <w:rsid w:val="00296D98"/>
    <w:rsid w:val="00297644"/>
    <w:rsid w:val="002A0418"/>
    <w:rsid w:val="002B1060"/>
    <w:rsid w:val="002B2D89"/>
    <w:rsid w:val="002C41C1"/>
    <w:rsid w:val="002C5B38"/>
    <w:rsid w:val="002C6A1A"/>
    <w:rsid w:val="002C7AFD"/>
    <w:rsid w:val="002D783C"/>
    <w:rsid w:val="002E0FA0"/>
    <w:rsid w:val="002E1E6B"/>
    <w:rsid w:val="002E1EBF"/>
    <w:rsid w:val="002E2A95"/>
    <w:rsid w:val="002E7B4A"/>
    <w:rsid w:val="002F0A87"/>
    <w:rsid w:val="003009A7"/>
    <w:rsid w:val="00300C01"/>
    <w:rsid w:val="00300E24"/>
    <w:rsid w:val="00300E96"/>
    <w:rsid w:val="003012BA"/>
    <w:rsid w:val="0030443F"/>
    <w:rsid w:val="003075A5"/>
    <w:rsid w:val="0030797C"/>
    <w:rsid w:val="00310856"/>
    <w:rsid w:val="0031372D"/>
    <w:rsid w:val="00315B06"/>
    <w:rsid w:val="00316186"/>
    <w:rsid w:val="00320085"/>
    <w:rsid w:val="00320F12"/>
    <w:rsid w:val="00321094"/>
    <w:rsid w:val="0032286A"/>
    <w:rsid w:val="00331EA6"/>
    <w:rsid w:val="00335F09"/>
    <w:rsid w:val="0033733B"/>
    <w:rsid w:val="00340241"/>
    <w:rsid w:val="00340B08"/>
    <w:rsid w:val="00342A16"/>
    <w:rsid w:val="00343892"/>
    <w:rsid w:val="00347AF3"/>
    <w:rsid w:val="003511C6"/>
    <w:rsid w:val="00351698"/>
    <w:rsid w:val="003526B9"/>
    <w:rsid w:val="0035286E"/>
    <w:rsid w:val="00352B05"/>
    <w:rsid w:val="0035564F"/>
    <w:rsid w:val="00356AB1"/>
    <w:rsid w:val="00356E7D"/>
    <w:rsid w:val="003576CD"/>
    <w:rsid w:val="003609F1"/>
    <w:rsid w:val="00362FF5"/>
    <w:rsid w:val="003705F9"/>
    <w:rsid w:val="003711E5"/>
    <w:rsid w:val="00371A82"/>
    <w:rsid w:val="00373016"/>
    <w:rsid w:val="00373032"/>
    <w:rsid w:val="003733B2"/>
    <w:rsid w:val="00377D88"/>
    <w:rsid w:val="00380B2F"/>
    <w:rsid w:val="0038251B"/>
    <w:rsid w:val="00383379"/>
    <w:rsid w:val="003846B4"/>
    <w:rsid w:val="00384BF7"/>
    <w:rsid w:val="00385362"/>
    <w:rsid w:val="00385BB4"/>
    <w:rsid w:val="003912ED"/>
    <w:rsid w:val="00392FE7"/>
    <w:rsid w:val="0039317E"/>
    <w:rsid w:val="00394607"/>
    <w:rsid w:val="00395B8E"/>
    <w:rsid w:val="00395F06"/>
    <w:rsid w:val="003A01BE"/>
    <w:rsid w:val="003A0275"/>
    <w:rsid w:val="003A1283"/>
    <w:rsid w:val="003A1AA1"/>
    <w:rsid w:val="003A2D1E"/>
    <w:rsid w:val="003A354D"/>
    <w:rsid w:val="003A3884"/>
    <w:rsid w:val="003A4F1A"/>
    <w:rsid w:val="003A5E52"/>
    <w:rsid w:val="003B2265"/>
    <w:rsid w:val="003B63FD"/>
    <w:rsid w:val="003B7558"/>
    <w:rsid w:val="003C02D1"/>
    <w:rsid w:val="003C3006"/>
    <w:rsid w:val="003C3F84"/>
    <w:rsid w:val="003C6278"/>
    <w:rsid w:val="003C6BFF"/>
    <w:rsid w:val="003C700E"/>
    <w:rsid w:val="003D1415"/>
    <w:rsid w:val="003D1998"/>
    <w:rsid w:val="003E37A4"/>
    <w:rsid w:val="003F1940"/>
    <w:rsid w:val="003F2499"/>
    <w:rsid w:val="003F2514"/>
    <w:rsid w:val="003F3B7D"/>
    <w:rsid w:val="003F3CA4"/>
    <w:rsid w:val="003F55B2"/>
    <w:rsid w:val="003F5877"/>
    <w:rsid w:val="003F5A52"/>
    <w:rsid w:val="003F68BD"/>
    <w:rsid w:val="0040375B"/>
    <w:rsid w:val="004057D5"/>
    <w:rsid w:val="00405F26"/>
    <w:rsid w:val="0040665C"/>
    <w:rsid w:val="00406FCA"/>
    <w:rsid w:val="00417716"/>
    <w:rsid w:val="0042183B"/>
    <w:rsid w:val="00423727"/>
    <w:rsid w:val="004260BD"/>
    <w:rsid w:val="00426BFD"/>
    <w:rsid w:val="00427EB4"/>
    <w:rsid w:val="004310CB"/>
    <w:rsid w:val="0043115D"/>
    <w:rsid w:val="00433121"/>
    <w:rsid w:val="00433A1D"/>
    <w:rsid w:val="0044060C"/>
    <w:rsid w:val="0044279C"/>
    <w:rsid w:val="00442FCD"/>
    <w:rsid w:val="004434A5"/>
    <w:rsid w:val="004446DA"/>
    <w:rsid w:val="00445747"/>
    <w:rsid w:val="0044736A"/>
    <w:rsid w:val="00451416"/>
    <w:rsid w:val="00453F42"/>
    <w:rsid w:val="004543FF"/>
    <w:rsid w:val="0045552D"/>
    <w:rsid w:val="00455E58"/>
    <w:rsid w:val="004578B4"/>
    <w:rsid w:val="004621DB"/>
    <w:rsid w:val="0046650F"/>
    <w:rsid w:val="00466DC9"/>
    <w:rsid w:val="00467B65"/>
    <w:rsid w:val="00470281"/>
    <w:rsid w:val="00471BC1"/>
    <w:rsid w:val="00484852"/>
    <w:rsid w:val="00487080"/>
    <w:rsid w:val="00490D36"/>
    <w:rsid w:val="004914A4"/>
    <w:rsid w:val="00494971"/>
    <w:rsid w:val="00495A40"/>
    <w:rsid w:val="00496065"/>
    <w:rsid w:val="00496300"/>
    <w:rsid w:val="00497DA1"/>
    <w:rsid w:val="004A0F94"/>
    <w:rsid w:val="004A4198"/>
    <w:rsid w:val="004A582D"/>
    <w:rsid w:val="004A594F"/>
    <w:rsid w:val="004A617A"/>
    <w:rsid w:val="004B203A"/>
    <w:rsid w:val="004B37C6"/>
    <w:rsid w:val="004B5E17"/>
    <w:rsid w:val="004B6286"/>
    <w:rsid w:val="004B6B0B"/>
    <w:rsid w:val="004B6BA6"/>
    <w:rsid w:val="004C16DA"/>
    <w:rsid w:val="004C2BC4"/>
    <w:rsid w:val="004C3176"/>
    <w:rsid w:val="004C491E"/>
    <w:rsid w:val="004D6A20"/>
    <w:rsid w:val="004E04BC"/>
    <w:rsid w:val="004E68AB"/>
    <w:rsid w:val="004E6AB6"/>
    <w:rsid w:val="004F13BE"/>
    <w:rsid w:val="004F2AFB"/>
    <w:rsid w:val="00501C8D"/>
    <w:rsid w:val="00502455"/>
    <w:rsid w:val="00504DFF"/>
    <w:rsid w:val="00504EC7"/>
    <w:rsid w:val="00505FFD"/>
    <w:rsid w:val="005064FB"/>
    <w:rsid w:val="005077FD"/>
    <w:rsid w:val="00510A3A"/>
    <w:rsid w:val="00510CD8"/>
    <w:rsid w:val="00513475"/>
    <w:rsid w:val="00516F2D"/>
    <w:rsid w:val="005203B0"/>
    <w:rsid w:val="00521098"/>
    <w:rsid w:val="005227C6"/>
    <w:rsid w:val="00523D16"/>
    <w:rsid w:val="00531AF9"/>
    <w:rsid w:val="00534338"/>
    <w:rsid w:val="005346B5"/>
    <w:rsid w:val="005367F3"/>
    <w:rsid w:val="00536A0F"/>
    <w:rsid w:val="00537BD4"/>
    <w:rsid w:val="005417A1"/>
    <w:rsid w:val="005422A8"/>
    <w:rsid w:val="005444F6"/>
    <w:rsid w:val="005453EF"/>
    <w:rsid w:val="00546D80"/>
    <w:rsid w:val="00547A41"/>
    <w:rsid w:val="00547FD5"/>
    <w:rsid w:val="005506BD"/>
    <w:rsid w:val="00554875"/>
    <w:rsid w:val="00554E29"/>
    <w:rsid w:val="00560632"/>
    <w:rsid w:val="00561B54"/>
    <w:rsid w:val="00561CA3"/>
    <w:rsid w:val="00563B4F"/>
    <w:rsid w:val="00564CB1"/>
    <w:rsid w:val="0056637E"/>
    <w:rsid w:val="00566D94"/>
    <w:rsid w:val="005670EC"/>
    <w:rsid w:val="0057173C"/>
    <w:rsid w:val="00572DCD"/>
    <w:rsid w:val="005733B3"/>
    <w:rsid w:val="005751EB"/>
    <w:rsid w:val="00576767"/>
    <w:rsid w:val="0057686A"/>
    <w:rsid w:val="00576B32"/>
    <w:rsid w:val="00577E8A"/>
    <w:rsid w:val="00582B26"/>
    <w:rsid w:val="005836FC"/>
    <w:rsid w:val="005857F1"/>
    <w:rsid w:val="005906AA"/>
    <w:rsid w:val="005925E6"/>
    <w:rsid w:val="00596805"/>
    <w:rsid w:val="005A351A"/>
    <w:rsid w:val="005A4CA7"/>
    <w:rsid w:val="005B3F45"/>
    <w:rsid w:val="005B53E9"/>
    <w:rsid w:val="005C1049"/>
    <w:rsid w:val="005D7A76"/>
    <w:rsid w:val="005E59AD"/>
    <w:rsid w:val="005E639A"/>
    <w:rsid w:val="005E669F"/>
    <w:rsid w:val="005E7683"/>
    <w:rsid w:val="005E7BA4"/>
    <w:rsid w:val="005F13AE"/>
    <w:rsid w:val="005F2042"/>
    <w:rsid w:val="005F3733"/>
    <w:rsid w:val="005F4972"/>
    <w:rsid w:val="005F56C8"/>
    <w:rsid w:val="005F6E55"/>
    <w:rsid w:val="005F746C"/>
    <w:rsid w:val="005F76BD"/>
    <w:rsid w:val="0060150A"/>
    <w:rsid w:val="006027EF"/>
    <w:rsid w:val="00603A47"/>
    <w:rsid w:val="006043D5"/>
    <w:rsid w:val="00605682"/>
    <w:rsid w:val="006056C2"/>
    <w:rsid w:val="0061156F"/>
    <w:rsid w:val="00612BE3"/>
    <w:rsid w:val="00613264"/>
    <w:rsid w:val="00615325"/>
    <w:rsid w:val="00617EDA"/>
    <w:rsid w:val="00621DEE"/>
    <w:rsid w:val="0062380B"/>
    <w:rsid w:val="0062420F"/>
    <w:rsid w:val="006244F8"/>
    <w:rsid w:val="0062524C"/>
    <w:rsid w:val="00630FEF"/>
    <w:rsid w:val="00632943"/>
    <w:rsid w:val="00636490"/>
    <w:rsid w:val="00637651"/>
    <w:rsid w:val="006401F5"/>
    <w:rsid w:val="00642734"/>
    <w:rsid w:val="00643E94"/>
    <w:rsid w:val="00651ED5"/>
    <w:rsid w:val="006527B7"/>
    <w:rsid w:val="0065312D"/>
    <w:rsid w:val="0065407F"/>
    <w:rsid w:val="00654D7B"/>
    <w:rsid w:val="00655534"/>
    <w:rsid w:val="00661BC6"/>
    <w:rsid w:val="00663106"/>
    <w:rsid w:val="00663EB4"/>
    <w:rsid w:val="0066402D"/>
    <w:rsid w:val="0066447F"/>
    <w:rsid w:val="0066452B"/>
    <w:rsid w:val="00670F92"/>
    <w:rsid w:val="006712BD"/>
    <w:rsid w:val="006713CF"/>
    <w:rsid w:val="00671E08"/>
    <w:rsid w:val="00673AB7"/>
    <w:rsid w:val="006742AB"/>
    <w:rsid w:val="00677985"/>
    <w:rsid w:val="00683A81"/>
    <w:rsid w:val="00685322"/>
    <w:rsid w:val="00691C28"/>
    <w:rsid w:val="0069341D"/>
    <w:rsid w:val="006A02FB"/>
    <w:rsid w:val="006A21D1"/>
    <w:rsid w:val="006A4977"/>
    <w:rsid w:val="006A7047"/>
    <w:rsid w:val="006A78B4"/>
    <w:rsid w:val="006A7C80"/>
    <w:rsid w:val="006B177F"/>
    <w:rsid w:val="006B1802"/>
    <w:rsid w:val="006B475C"/>
    <w:rsid w:val="006B51B0"/>
    <w:rsid w:val="006C047F"/>
    <w:rsid w:val="006C1708"/>
    <w:rsid w:val="006C3B81"/>
    <w:rsid w:val="006C3D4F"/>
    <w:rsid w:val="006C5102"/>
    <w:rsid w:val="006C7C7C"/>
    <w:rsid w:val="006D04E5"/>
    <w:rsid w:val="006D09F1"/>
    <w:rsid w:val="006D22F6"/>
    <w:rsid w:val="006D2E49"/>
    <w:rsid w:val="006D39D4"/>
    <w:rsid w:val="006D4569"/>
    <w:rsid w:val="006D5DC5"/>
    <w:rsid w:val="006D6166"/>
    <w:rsid w:val="006E4FEC"/>
    <w:rsid w:val="006E56FC"/>
    <w:rsid w:val="006E5C36"/>
    <w:rsid w:val="006F018F"/>
    <w:rsid w:val="006F15FF"/>
    <w:rsid w:val="006F5663"/>
    <w:rsid w:val="006F6FE9"/>
    <w:rsid w:val="006F70D3"/>
    <w:rsid w:val="00700588"/>
    <w:rsid w:val="00701FE7"/>
    <w:rsid w:val="00702A2D"/>
    <w:rsid w:val="0070363E"/>
    <w:rsid w:val="00704545"/>
    <w:rsid w:val="007049E5"/>
    <w:rsid w:val="007056AF"/>
    <w:rsid w:val="00707FE4"/>
    <w:rsid w:val="007104E0"/>
    <w:rsid w:val="00712BE7"/>
    <w:rsid w:val="00712CA0"/>
    <w:rsid w:val="007130FB"/>
    <w:rsid w:val="007152D1"/>
    <w:rsid w:val="0071653D"/>
    <w:rsid w:val="00720683"/>
    <w:rsid w:val="00721461"/>
    <w:rsid w:val="00721A96"/>
    <w:rsid w:val="00724397"/>
    <w:rsid w:val="00726693"/>
    <w:rsid w:val="00731685"/>
    <w:rsid w:val="007340BD"/>
    <w:rsid w:val="00736BB9"/>
    <w:rsid w:val="00736E44"/>
    <w:rsid w:val="0074035A"/>
    <w:rsid w:val="00741405"/>
    <w:rsid w:val="00741964"/>
    <w:rsid w:val="00743DA5"/>
    <w:rsid w:val="00744779"/>
    <w:rsid w:val="00744A7B"/>
    <w:rsid w:val="00745348"/>
    <w:rsid w:val="0074645B"/>
    <w:rsid w:val="00747E5D"/>
    <w:rsid w:val="007504C2"/>
    <w:rsid w:val="00751FD0"/>
    <w:rsid w:val="00755865"/>
    <w:rsid w:val="00756288"/>
    <w:rsid w:val="00756A88"/>
    <w:rsid w:val="0076016D"/>
    <w:rsid w:val="00760A39"/>
    <w:rsid w:val="00761516"/>
    <w:rsid w:val="00764858"/>
    <w:rsid w:val="00765186"/>
    <w:rsid w:val="00775DF6"/>
    <w:rsid w:val="00776F70"/>
    <w:rsid w:val="00777C4D"/>
    <w:rsid w:val="00781C21"/>
    <w:rsid w:val="0078292F"/>
    <w:rsid w:val="00785823"/>
    <w:rsid w:val="0078632F"/>
    <w:rsid w:val="00793FE6"/>
    <w:rsid w:val="007A012F"/>
    <w:rsid w:val="007A08CC"/>
    <w:rsid w:val="007A17E4"/>
    <w:rsid w:val="007A393C"/>
    <w:rsid w:val="007A4A90"/>
    <w:rsid w:val="007A6DBE"/>
    <w:rsid w:val="007B4918"/>
    <w:rsid w:val="007B4F5B"/>
    <w:rsid w:val="007B6E0B"/>
    <w:rsid w:val="007B7BCC"/>
    <w:rsid w:val="007C0484"/>
    <w:rsid w:val="007C0CC2"/>
    <w:rsid w:val="007C23E0"/>
    <w:rsid w:val="007C39DD"/>
    <w:rsid w:val="007C4AFE"/>
    <w:rsid w:val="007C6EE3"/>
    <w:rsid w:val="007D32CF"/>
    <w:rsid w:val="007D3393"/>
    <w:rsid w:val="007D73C0"/>
    <w:rsid w:val="007D77C0"/>
    <w:rsid w:val="007E3A7D"/>
    <w:rsid w:val="007E6A19"/>
    <w:rsid w:val="007E716D"/>
    <w:rsid w:val="007E71CA"/>
    <w:rsid w:val="007F1EA2"/>
    <w:rsid w:val="007F225B"/>
    <w:rsid w:val="007F3929"/>
    <w:rsid w:val="007F4C22"/>
    <w:rsid w:val="007F6C78"/>
    <w:rsid w:val="00801411"/>
    <w:rsid w:val="00802C33"/>
    <w:rsid w:val="0080503E"/>
    <w:rsid w:val="008079B0"/>
    <w:rsid w:val="00811AC9"/>
    <w:rsid w:val="00811BDE"/>
    <w:rsid w:val="00811F53"/>
    <w:rsid w:val="00812C89"/>
    <w:rsid w:val="00813A0C"/>
    <w:rsid w:val="00813EA9"/>
    <w:rsid w:val="00814704"/>
    <w:rsid w:val="008150D6"/>
    <w:rsid w:val="00817346"/>
    <w:rsid w:val="0081781F"/>
    <w:rsid w:val="0082392F"/>
    <w:rsid w:val="00824472"/>
    <w:rsid w:val="0082678A"/>
    <w:rsid w:val="00831AB4"/>
    <w:rsid w:val="00832810"/>
    <w:rsid w:val="00833CF3"/>
    <w:rsid w:val="00833E88"/>
    <w:rsid w:val="008353EF"/>
    <w:rsid w:val="00843925"/>
    <w:rsid w:val="00843BE8"/>
    <w:rsid w:val="00844415"/>
    <w:rsid w:val="00845B9E"/>
    <w:rsid w:val="00847CAA"/>
    <w:rsid w:val="008537DF"/>
    <w:rsid w:val="0085703E"/>
    <w:rsid w:val="008570C9"/>
    <w:rsid w:val="00857A04"/>
    <w:rsid w:val="00861ACD"/>
    <w:rsid w:val="00861D71"/>
    <w:rsid w:val="00862FB0"/>
    <w:rsid w:val="00870E6A"/>
    <w:rsid w:val="00871261"/>
    <w:rsid w:val="00872D8A"/>
    <w:rsid w:val="00873377"/>
    <w:rsid w:val="00873F08"/>
    <w:rsid w:val="00874A53"/>
    <w:rsid w:val="008761B0"/>
    <w:rsid w:val="00876321"/>
    <w:rsid w:val="00877FD7"/>
    <w:rsid w:val="008832B4"/>
    <w:rsid w:val="0088370A"/>
    <w:rsid w:val="00884F0D"/>
    <w:rsid w:val="008864EB"/>
    <w:rsid w:val="00887C1E"/>
    <w:rsid w:val="00890EFF"/>
    <w:rsid w:val="00892967"/>
    <w:rsid w:val="00897C13"/>
    <w:rsid w:val="008A46E9"/>
    <w:rsid w:val="008A5222"/>
    <w:rsid w:val="008A54B4"/>
    <w:rsid w:val="008A5984"/>
    <w:rsid w:val="008A5BFB"/>
    <w:rsid w:val="008B1AC3"/>
    <w:rsid w:val="008B5D9C"/>
    <w:rsid w:val="008B6EDC"/>
    <w:rsid w:val="008B6F0F"/>
    <w:rsid w:val="008B7621"/>
    <w:rsid w:val="008C0589"/>
    <w:rsid w:val="008C25BF"/>
    <w:rsid w:val="008C57C6"/>
    <w:rsid w:val="008D29CC"/>
    <w:rsid w:val="008D3019"/>
    <w:rsid w:val="008D31EB"/>
    <w:rsid w:val="008D45E3"/>
    <w:rsid w:val="008D50E3"/>
    <w:rsid w:val="008E2B9A"/>
    <w:rsid w:val="008E30B6"/>
    <w:rsid w:val="008E45A1"/>
    <w:rsid w:val="008F1351"/>
    <w:rsid w:val="008F1894"/>
    <w:rsid w:val="008F2086"/>
    <w:rsid w:val="008F224B"/>
    <w:rsid w:val="008F4A83"/>
    <w:rsid w:val="008F5A57"/>
    <w:rsid w:val="008F5AA2"/>
    <w:rsid w:val="008F6842"/>
    <w:rsid w:val="008F6915"/>
    <w:rsid w:val="008F6C44"/>
    <w:rsid w:val="008F71E4"/>
    <w:rsid w:val="008F7AF7"/>
    <w:rsid w:val="00904500"/>
    <w:rsid w:val="00905342"/>
    <w:rsid w:val="00906625"/>
    <w:rsid w:val="0090701F"/>
    <w:rsid w:val="00910244"/>
    <w:rsid w:val="00913F2F"/>
    <w:rsid w:val="0091484D"/>
    <w:rsid w:val="00917A1E"/>
    <w:rsid w:val="009206EB"/>
    <w:rsid w:val="00921691"/>
    <w:rsid w:val="00923D55"/>
    <w:rsid w:val="00924E97"/>
    <w:rsid w:val="009278EE"/>
    <w:rsid w:val="00930D64"/>
    <w:rsid w:val="0093153C"/>
    <w:rsid w:val="00933CD3"/>
    <w:rsid w:val="00936C31"/>
    <w:rsid w:val="00936E2A"/>
    <w:rsid w:val="00943FB8"/>
    <w:rsid w:val="00945482"/>
    <w:rsid w:val="009472E1"/>
    <w:rsid w:val="009475AA"/>
    <w:rsid w:val="00950CB9"/>
    <w:rsid w:val="009533F8"/>
    <w:rsid w:val="0095347B"/>
    <w:rsid w:val="009608E7"/>
    <w:rsid w:val="00960CEE"/>
    <w:rsid w:val="009620C7"/>
    <w:rsid w:val="00965F43"/>
    <w:rsid w:val="00966503"/>
    <w:rsid w:val="00967931"/>
    <w:rsid w:val="009700A5"/>
    <w:rsid w:val="00970234"/>
    <w:rsid w:val="00970A70"/>
    <w:rsid w:val="00971481"/>
    <w:rsid w:val="00971674"/>
    <w:rsid w:val="00973C21"/>
    <w:rsid w:val="009856A2"/>
    <w:rsid w:val="009878BB"/>
    <w:rsid w:val="00987EE2"/>
    <w:rsid w:val="00994363"/>
    <w:rsid w:val="00995420"/>
    <w:rsid w:val="00997433"/>
    <w:rsid w:val="009A0226"/>
    <w:rsid w:val="009A1D68"/>
    <w:rsid w:val="009A25C9"/>
    <w:rsid w:val="009A271D"/>
    <w:rsid w:val="009A367F"/>
    <w:rsid w:val="009A3713"/>
    <w:rsid w:val="009A4FB0"/>
    <w:rsid w:val="009A6C02"/>
    <w:rsid w:val="009A7DCC"/>
    <w:rsid w:val="009B12D3"/>
    <w:rsid w:val="009B3D7B"/>
    <w:rsid w:val="009B62B2"/>
    <w:rsid w:val="009B7448"/>
    <w:rsid w:val="009C3604"/>
    <w:rsid w:val="009C36A8"/>
    <w:rsid w:val="009C3727"/>
    <w:rsid w:val="009C55C3"/>
    <w:rsid w:val="009D0700"/>
    <w:rsid w:val="009D1AD5"/>
    <w:rsid w:val="009D4146"/>
    <w:rsid w:val="009D46AF"/>
    <w:rsid w:val="009D67A9"/>
    <w:rsid w:val="009D7E9A"/>
    <w:rsid w:val="009E36C9"/>
    <w:rsid w:val="009E482F"/>
    <w:rsid w:val="009E54CB"/>
    <w:rsid w:val="009E5CE8"/>
    <w:rsid w:val="009E7B05"/>
    <w:rsid w:val="009F1182"/>
    <w:rsid w:val="009F2D3B"/>
    <w:rsid w:val="009F5401"/>
    <w:rsid w:val="00A04E1C"/>
    <w:rsid w:val="00A05A13"/>
    <w:rsid w:val="00A064FE"/>
    <w:rsid w:val="00A067D4"/>
    <w:rsid w:val="00A07717"/>
    <w:rsid w:val="00A07B75"/>
    <w:rsid w:val="00A10407"/>
    <w:rsid w:val="00A110AF"/>
    <w:rsid w:val="00A148B1"/>
    <w:rsid w:val="00A14F74"/>
    <w:rsid w:val="00A16680"/>
    <w:rsid w:val="00A16ECD"/>
    <w:rsid w:val="00A21272"/>
    <w:rsid w:val="00A2159C"/>
    <w:rsid w:val="00A23FEF"/>
    <w:rsid w:val="00A24E60"/>
    <w:rsid w:val="00A26CD8"/>
    <w:rsid w:val="00A2709C"/>
    <w:rsid w:val="00A321CD"/>
    <w:rsid w:val="00A3296F"/>
    <w:rsid w:val="00A3446B"/>
    <w:rsid w:val="00A3532D"/>
    <w:rsid w:val="00A411F2"/>
    <w:rsid w:val="00A415BC"/>
    <w:rsid w:val="00A42739"/>
    <w:rsid w:val="00A4607E"/>
    <w:rsid w:val="00A52244"/>
    <w:rsid w:val="00A530C5"/>
    <w:rsid w:val="00A55625"/>
    <w:rsid w:val="00A607C4"/>
    <w:rsid w:val="00A60BB1"/>
    <w:rsid w:val="00A60D3A"/>
    <w:rsid w:val="00A62C13"/>
    <w:rsid w:val="00A663C1"/>
    <w:rsid w:val="00A72411"/>
    <w:rsid w:val="00A740CA"/>
    <w:rsid w:val="00A75252"/>
    <w:rsid w:val="00A77168"/>
    <w:rsid w:val="00A81DFF"/>
    <w:rsid w:val="00A82EC3"/>
    <w:rsid w:val="00A83EE1"/>
    <w:rsid w:val="00A84B71"/>
    <w:rsid w:val="00A90906"/>
    <w:rsid w:val="00A92FF0"/>
    <w:rsid w:val="00A93282"/>
    <w:rsid w:val="00A958B6"/>
    <w:rsid w:val="00A96450"/>
    <w:rsid w:val="00A968E9"/>
    <w:rsid w:val="00A971FB"/>
    <w:rsid w:val="00AA0FDE"/>
    <w:rsid w:val="00AA194E"/>
    <w:rsid w:val="00AA7A6B"/>
    <w:rsid w:val="00AB0B3B"/>
    <w:rsid w:val="00AB30FA"/>
    <w:rsid w:val="00AB38AC"/>
    <w:rsid w:val="00AB44E6"/>
    <w:rsid w:val="00AB5CCB"/>
    <w:rsid w:val="00AB671F"/>
    <w:rsid w:val="00AD1191"/>
    <w:rsid w:val="00AD1656"/>
    <w:rsid w:val="00AD2F10"/>
    <w:rsid w:val="00AD7DB8"/>
    <w:rsid w:val="00AE06AD"/>
    <w:rsid w:val="00AE3D97"/>
    <w:rsid w:val="00AE4670"/>
    <w:rsid w:val="00AE77A5"/>
    <w:rsid w:val="00AF064A"/>
    <w:rsid w:val="00AF0F42"/>
    <w:rsid w:val="00AF22E0"/>
    <w:rsid w:val="00AF4BF5"/>
    <w:rsid w:val="00AF52B0"/>
    <w:rsid w:val="00AF78D8"/>
    <w:rsid w:val="00B00475"/>
    <w:rsid w:val="00B06EDF"/>
    <w:rsid w:val="00B071C7"/>
    <w:rsid w:val="00B074C7"/>
    <w:rsid w:val="00B074FE"/>
    <w:rsid w:val="00B07DD9"/>
    <w:rsid w:val="00B13838"/>
    <w:rsid w:val="00B140FB"/>
    <w:rsid w:val="00B146DC"/>
    <w:rsid w:val="00B15545"/>
    <w:rsid w:val="00B17979"/>
    <w:rsid w:val="00B21173"/>
    <w:rsid w:val="00B21457"/>
    <w:rsid w:val="00B256DF"/>
    <w:rsid w:val="00B30F14"/>
    <w:rsid w:val="00B321C2"/>
    <w:rsid w:val="00B3249A"/>
    <w:rsid w:val="00B36E82"/>
    <w:rsid w:val="00B44ED5"/>
    <w:rsid w:val="00B50A58"/>
    <w:rsid w:val="00B55400"/>
    <w:rsid w:val="00B60D32"/>
    <w:rsid w:val="00B6473C"/>
    <w:rsid w:val="00B649BF"/>
    <w:rsid w:val="00B65227"/>
    <w:rsid w:val="00B66D1C"/>
    <w:rsid w:val="00B67426"/>
    <w:rsid w:val="00B67635"/>
    <w:rsid w:val="00B73740"/>
    <w:rsid w:val="00B7545A"/>
    <w:rsid w:val="00B75462"/>
    <w:rsid w:val="00B76F17"/>
    <w:rsid w:val="00B80EF0"/>
    <w:rsid w:val="00B83970"/>
    <w:rsid w:val="00B84091"/>
    <w:rsid w:val="00B86024"/>
    <w:rsid w:val="00B87FC4"/>
    <w:rsid w:val="00B903F3"/>
    <w:rsid w:val="00B910D6"/>
    <w:rsid w:val="00B93C39"/>
    <w:rsid w:val="00B95F06"/>
    <w:rsid w:val="00B96FEB"/>
    <w:rsid w:val="00BA0DB7"/>
    <w:rsid w:val="00BA1F11"/>
    <w:rsid w:val="00BA28F1"/>
    <w:rsid w:val="00BA7C94"/>
    <w:rsid w:val="00BB1539"/>
    <w:rsid w:val="00BB1999"/>
    <w:rsid w:val="00BB2A23"/>
    <w:rsid w:val="00BB36E8"/>
    <w:rsid w:val="00BB6C3A"/>
    <w:rsid w:val="00BC0C8B"/>
    <w:rsid w:val="00BC1490"/>
    <w:rsid w:val="00BC1E3B"/>
    <w:rsid w:val="00BC34E0"/>
    <w:rsid w:val="00BC59EC"/>
    <w:rsid w:val="00BC5AE0"/>
    <w:rsid w:val="00BD0EE7"/>
    <w:rsid w:val="00BD12DC"/>
    <w:rsid w:val="00BD341F"/>
    <w:rsid w:val="00BD388D"/>
    <w:rsid w:val="00BD75E4"/>
    <w:rsid w:val="00BE1EB5"/>
    <w:rsid w:val="00BE476E"/>
    <w:rsid w:val="00BE521A"/>
    <w:rsid w:val="00BE725D"/>
    <w:rsid w:val="00BE7802"/>
    <w:rsid w:val="00BF060F"/>
    <w:rsid w:val="00BF2161"/>
    <w:rsid w:val="00BF5820"/>
    <w:rsid w:val="00BF5E39"/>
    <w:rsid w:val="00BF6083"/>
    <w:rsid w:val="00BF678E"/>
    <w:rsid w:val="00C032B5"/>
    <w:rsid w:val="00C06918"/>
    <w:rsid w:val="00C07591"/>
    <w:rsid w:val="00C11FD4"/>
    <w:rsid w:val="00C1319C"/>
    <w:rsid w:val="00C174CD"/>
    <w:rsid w:val="00C2079F"/>
    <w:rsid w:val="00C21CE6"/>
    <w:rsid w:val="00C22370"/>
    <w:rsid w:val="00C251F1"/>
    <w:rsid w:val="00C27AA9"/>
    <w:rsid w:val="00C308E8"/>
    <w:rsid w:val="00C3124A"/>
    <w:rsid w:val="00C328EC"/>
    <w:rsid w:val="00C33CCC"/>
    <w:rsid w:val="00C34134"/>
    <w:rsid w:val="00C35548"/>
    <w:rsid w:val="00C469F9"/>
    <w:rsid w:val="00C46A65"/>
    <w:rsid w:val="00C46F04"/>
    <w:rsid w:val="00C47DDB"/>
    <w:rsid w:val="00C51B8B"/>
    <w:rsid w:val="00C56E5F"/>
    <w:rsid w:val="00C614EA"/>
    <w:rsid w:val="00C62F8D"/>
    <w:rsid w:val="00C75A1C"/>
    <w:rsid w:val="00C77821"/>
    <w:rsid w:val="00C80230"/>
    <w:rsid w:val="00C82DBE"/>
    <w:rsid w:val="00C85530"/>
    <w:rsid w:val="00C87E19"/>
    <w:rsid w:val="00C90531"/>
    <w:rsid w:val="00C9068E"/>
    <w:rsid w:val="00C92BF0"/>
    <w:rsid w:val="00C933EA"/>
    <w:rsid w:val="00C93E7A"/>
    <w:rsid w:val="00C97F53"/>
    <w:rsid w:val="00CA0524"/>
    <w:rsid w:val="00CA5A71"/>
    <w:rsid w:val="00CA622D"/>
    <w:rsid w:val="00CA73CE"/>
    <w:rsid w:val="00CB01B0"/>
    <w:rsid w:val="00CB1037"/>
    <w:rsid w:val="00CB1D4D"/>
    <w:rsid w:val="00CB1F6D"/>
    <w:rsid w:val="00CB2F1A"/>
    <w:rsid w:val="00CB5450"/>
    <w:rsid w:val="00CB79B2"/>
    <w:rsid w:val="00CC1EF9"/>
    <w:rsid w:val="00CC3CB4"/>
    <w:rsid w:val="00CC6127"/>
    <w:rsid w:val="00CC635D"/>
    <w:rsid w:val="00CD125A"/>
    <w:rsid w:val="00CD174F"/>
    <w:rsid w:val="00CD5335"/>
    <w:rsid w:val="00CD5F0E"/>
    <w:rsid w:val="00CD62D7"/>
    <w:rsid w:val="00CD6876"/>
    <w:rsid w:val="00CE05A5"/>
    <w:rsid w:val="00CE0E4B"/>
    <w:rsid w:val="00CE1BB6"/>
    <w:rsid w:val="00CE22AA"/>
    <w:rsid w:val="00CE359B"/>
    <w:rsid w:val="00CE4A3A"/>
    <w:rsid w:val="00CE4D3D"/>
    <w:rsid w:val="00CF6302"/>
    <w:rsid w:val="00CF67B3"/>
    <w:rsid w:val="00D012B6"/>
    <w:rsid w:val="00D01841"/>
    <w:rsid w:val="00D03224"/>
    <w:rsid w:val="00D036B0"/>
    <w:rsid w:val="00D03E5C"/>
    <w:rsid w:val="00D03E89"/>
    <w:rsid w:val="00D045D0"/>
    <w:rsid w:val="00D04C68"/>
    <w:rsid w:val="00D122B6"/>
    <w:rsid w:val="00D1256F"/>
    <w:rsid w:val="00D15B4C"/>
    <w:rsid w:val="00D1644A"/>
    <w:rsid w:val="00D16D7C"/>
    <w:rsid w:val="00D22828"/>
    <w:rsid w:val="00D22D30"/>
    <w:rsid w:val="00D24007"/>
    <w:rsid w:val="00D265CE"/>
    <w:rsid w:val="00D30106"/>
    <w:rsid w:val="00D303C8"/>
    <w:rsid w:val="00D30C5A"/>
    <w:rsid w:val="00D337AF"/>
    <w:rsid w:val="00D34A2E"/>
    <w:rsid w:val="00D35102"/>
    <w:rsid w:val="00D37019"/>
    <w:rsid w:val="00D37A06"/>
    <w:rsid w:val="00D40A6B"/>
    <w:rsid w:val="00D434D4"/>
    <w:rsid w:val="00D450B7"/>
    <w:rsid w:val="00D4528B"/>
    <w:rsid w:val="00D5716C"/>
    <w:rsid w:val="00D601C9"/>
    <w:rsid w:val="00D602A1"/>
    <w:rsid w:val="00D6139A"/>
    <w:rsid w:val="00D6236B"/>
    <w:rsid w:val="00D634C9"/>
    <w:rsid w:val="00D657B7"/>
    <w:rsid w:val="00D704F7"/>
    <w:rsid w:val="00D71606"/>
    <w:rsid w:val="00D72E4C"/>
    <w:rsid w:val="00D75A4B"/>
    <w:rsid w:val="00D77C9C"/>
    <w:rsid w:val="00D833AB"/>
    <w:rsid w:val="00D83FEC"/>
    <w:rsid w:val="00D84415"/>
    <w:rsid w:val="00D86499"/>
    <w:rsid w:val="00D9057A"/>
    <w:rsid w:val="00D967ED"/>
    <w:rsid w:val="00D974D5"/>
    <w:rsid w:val="00DA03B9"/>
    <w:rsid w:val="00DA1908"/>
    <w:rsid w:val="00DA3D82"/>
    <w:rsid w:val="00DA4CCB"/>
    <w:rsid w:val="00DB02A0"/>
    <w:rsid w:val="00DB3FFB"/>
    <w:rsid w:val="00DB4596"/>
    <w:rsid w:val="00DB75EF"/>
    <w:rsid w:val="00DB7A2E"/>
    <w:rsid w:val="00DC0A08"/>
    <w:rsid w:val="00DC17C7"/>
    <w:rsid w:val="00DC2C15"/>
    <w:rsid w:val="00DC40A1"/>
    <w:rsid w:val="00DD206D"/>
    <w:rsid w:val="00DD2AB9"/>
    <w:rsid w:val="00DD3C10"/>
    <w:rsid w:val="00DE0514"/>
    <w:rsid w:val="00DE4AB8"/>
    <w:rsid w:val="00DE749E"/>
    <w:rsid w:val="00DF53DC"/>
    <w:rsid w:val="00DF78F9"/>
    <w:rsid w:val="00E0548E"/>
    <w:rsid w:val="00E05BC5"/>
    <w:rsid w:val="00E068AB"/>
    <w:rsid w:val="00E117C0"/>
    <w:rsid w:val="00E15F6B"/>
    <w:rsid w:val="00E17790"/>
    <w:rsid w:val="00E17865"/>
    <w:rsid w:val="00E20323"/>
    <w:rsid w:val="00E211BE"/>
    <w:rsid w:val="00E22365"/>
    <w:rsid w:val="00E22BA3"/>
    <w:rsid w:val="00E245C6"/>
    <w:rsid w:val="00E2533A"/>
    <w:rsid w:val="00E255C4"/>
    <w:rsid w:val="00E25797"/>
    <w:rsid w:val="00E34447"/>
    <w:rsid w:val="00E345FA"/>
    <w:rsid w:val="00E3665F"/>
    <w:rsid w:val="00E37927"/>
    <w:rsid w:val="00E41E21"/>
    <w:rsid w:val="00E42814"/>
    <w:rsid w:val="00E4781E"/>
    <w:rsid w:val="00E502BA"/>
    <w:rsid w:val="00E5276A"/>
    <w:rsid w:val="00E56E68"/>
    <w:rsid w:val="00E57720"/>
    <w:rsid w:val="00E57F92"/>
    <w:rsid w:val="00E62366"/>
    <w:rsid w:val="00E645F3"/>
    <w:rsid w:val="00E65A61"/>
    <w:rsid w:val="00E66F24"/>
    <w:rsid w:val="00E71E2F"/>
    <w:rsid w:val="00E74986"/>
    <w:rsid w:val="00E7692A"/>
    <w:rsid w:val="00E77726"/>
    <w:rsid w:val="00E835E6"/>
    <w:rsid w:val="00E83CD4"/>
    <w:rsid w:val="00E87107"/>
    <w:rsid w:val="00E9768C"/>
    <w:rsid w:val="00E97AA8"/>
    <w:rsid w:val="00EA1DDB"/>
    <w:rsid w:val="00EA2391"/>
    <w:rsid w:val="00EA2FA8"/>
    <w:rsid w:val="00EA300D"/>
    <w:rsid w:val="00EA32AE"/>
    <w:rsid w:val="00EA5293"/>
    <w:rsid w:val="00EA6D8B"/>
    <w:rsid w:val="00EB05CE"/>
    <w:rsid w:val="00EB2336"/>
    <w:rsid w:val="00EB3EDE"/>
    <w:rsid w:val="00EB4143"/>
    <w:rsid w:val="00EB549A"/>
    <w:rsid w:val="00EB5E28"/>
    <w:rsid w:val="00EB6FFC"/>
    <w:rsid w:val="00EB7668"/>
    <w:rsid w:val="00EB7CF3"/>
    <w:rsid w:val="00EC2723"/>
    <w:rsid w:val="00EC443B"/>
    <w:rsid w:val="00EC6B5F"/>
    <w:rsid w:val="00EC7B04"/>
    <w:rsid w:val="00ED2D67"/>
    <w:rsid w:val="00ED2DFD"/>
    <w:rsid w:val="00ED3370"/>
    <w:rsid w:val="00ED5954"/>
    <w:rsid w:val="00ED6AEA"/>
    <w:rsid w:val="00ED7CDC"/>
    <w:rsid w:val="00EE04EA"/>
    <w:rsid w:val="00EE05C2"/>
    <w:rsid w:val="00EE0B19"/>
    <w:rsid w:val="00EE60CB"/>
    <w:rsid w:val="00EE6506"/>
    <w:rsid w:val="00EE6ECB"/>
    <w:rsid w:val="00EF041F"/>
    <w:rsid w:val="00EF0BFC"/>
    <w:rsid w:val="00EF311C"/>
    <w:rsid w:val="00EF55B3"/>
    <w:rsid w:val="00EF5F8C"/>
    <w:rsid w:val="00F10E2A"/>
    <w:rsid w:val="00F13B81"/>
    <w:rsid w:val="00F160A5"/>
    <w:rsid w:val="00F20D85"/>
    <w:rsid w:val="00F214B3"/>
    <w:rsid w:val="00F25680"/>
    <w:rsid w:val="00F26B5B"/>
    <w:rsid w:val="00F27018"/>
    <w:rsid w:val="00F317B7"/>
    <w:rsid w:val="00F333AC"/>
    <w:rsid w:val="00F33E8F"/>
    <w:rsid w:val="00F3483D"/>
    <w:rsid w:val="00F36935"/>
    <w:rsid w:val="00F418E3"/>
    <w:rsid w:val="00F45185"/>
    <w:rsid w:val="00F46B5C"/>
    <w:rsid w:val="00F47217"/>
    <w:rsid w:val="00F4755E"/>
    <w:rsid w:val="00F47D42"/>
    <w:rsid w:val="00F5265E"/>
    <w:rsid w:val="00F60602"/>
    <w:rsid w:val="00F617E1"/>
    <w:rsid w:val="00F63FCA"/>
    <w:rsid w:val="00F6616A"/>
    <w:rsid w:val="00F67117"/>
    <w:rsid w:val="00F70FF8"/>
    <w:rsid w:val="00F72DA5"/>
    <w:rsid w:val="00F73F19"/>
    <w:rsid w:val="00F77309"/>
    <w:rsid w:val="00F779D7"/>
    <w:rsid w:val="00F8109E"/>
    <w:rsid w:val="00F84C4E"/>
    <w:rsid w:val="00F8551B"/>
    <w:rsid w:val="00F86179"/>
    <w:rsid w:val="00F8642D"/>
    <w:rsid w:val="00F87E02"/>
    <w:rsid w:val="00F87F29"/>
    <w:rsid w:val="00F911DD"/>
    <w:rsid w:val="00F9138A"/>
    <w:rsid w:val="00F91444"/>
    <w:rsid w:val="00F921D6"/>
    <w:rsid w:val="00F92C32"/>
    <w:rsid w:val="00F92EE0"/>
    <w:rsid w:val="00F9654B"/>
    <w:rsid w:val="00F979EE"/>
    <w:rsid w:val="00FA2C28"/>
    <w:rsid w:val="00FB1417"/>
    <w:rsid w:val="00FB3777"/>
    <w:rsid w:val="00FB3F68"/>
    <w:rsid w:val="00FB768A"/>
    <w:rsid w:val="00FC051F"/>
    <w:rsid w:val="00FC3902"/>
    <w:rsid w:val="00FC5B97"/>
    <w:rsid w:val="00FC60CF"/>
    <w:rsid w:val="00FD2264"/>
    <w:rsid w:val="00FD3933"/>
    <w:rsid w:val="00FD59CE"/>
    <w:rsid w:val="00FD72A8"/>
    <w:rsid w:val="00FD78BA"/>
    <w:rsid w:val="00FE11C3"/>
    <w:rsid w:val="00FE11C8"/>
    <w:rsid w:val="00FE2D45"/>
    <w:rsid w:val="00FE6671"/>
    <w:rsid w:val="00FF088C"/>
    <w:rsid w:val="00FF1BF7"/>
    <w:rsid w:val="00FF4802"/>
    <w:rsid w:val="00FF5E71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92942"/>
  <w14:defaultImageDpi w14:val="330"/>
  <w15:chartTrackingRefBased/>
  <w15:docId w15:val="{90CF28C6-4E3C-4277-ADA8-F6D10DE6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F3F3F" w:themeColor="text2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19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/>
    <w:lsdException w:name="toc 9" w:locked="0" w:semiHidden="1" w:uiPriority="39"/>
    <w:lsdException w:name="Normal Indent" w:semiHidden="1" w:unhideWhenUsed="1"/>
    <w:lsdException w:name="footnote text" w:locked="0" w:semiHidden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locked="0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/>
    <w:lsdException w:name="macro" w:locked="0" w:semiHidden="1" w:unhideWhenUsed="1"/>
    <w:lsdException w:name="toa heading" w:locked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locked="0" w:semiHidden="1" w:unhideWhenUsed="1"/>
    <w:lsdException w:name="Signature" w:locked="0" w:semiHidden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semiHidden="1" w:uiPriority="11" w:qFormat="1"/>
    <w:lsdException w:name="Salutation" w:semiHidden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semiHidden="1" w:uiPriority="22" w:qFormat="1"/>
    <w:lsdException w:name="Emphasis" w:semiHidden="1" w:uiPriority="20" w:qFormat="1"/>
    <w:lsdException w:name="Document Map" w:locked="0" w:semiHidden="1" w:unhideWhenUsed="1"/>
    <w:lsdException w:name="Plain Text" w:semiHidden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locked="0" w:semiHidden="1" w:uiPriority="37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semiHidden="1"/>
    <w:lsdException w:name="Hashtag" w:locked="0" w:semiHidden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5564F"/>
    <w:pPr>
      <w:spacing w:after="160" w:line="259" w:lineRule="auto"/>
    </w:pPr>
    <w:rPr>
      <w:rFonts w:ascii="Roboto Light" w:hAnsi="Roboto Light"/>
      <w:color w:val="auto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067D4"/>
    <w:pPr>
      <w:keepNext/>
      <w:keepLines/>
      <w:spacing w:before="360" w:after="280"/>
      <w:outlineLvl w:val="0"/>
    </w:pPr>
    <w:rPr>
      <w:rFonts w:asciiTheme="majorHAnsi" w:eastAsiaTheme="majorEastAsia" w:hAnsiTheme="majorHAnsi" w:cstheme="majorBidi"/>
      <w:b/>
      <w:color w:val="00245D" w:themeColor="accent1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65A61"/>
    <w:pPr>
      <w:numPr>
        <w:ilvl w:val="1"/>
      </w:numPr>
      <w:spacing w:before="28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3F1940"/>
    <w:pPr>
      <w:numPr>
        <w:ilvl w:val="2"/>
      </w:numPr>
      <w:outlineLvl w:val="2"/>
    </w:pPr>
    <w:rPr>
      <w:sz w:val="24"/>
      <w:szCs w:val="20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E65A61"/>
    <w:pPr>
      <w:numPr>
        <w:ilvl w:val="0"/>
      </w:numPr>
      <w:outlineLvl w:val="3"/>
    </w:pPr>
    <w:rPr>
      <w:i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6244F8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001A4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244F8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11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244F8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2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244F8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244F8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locked/>
    <w:rsid w:val="00316186"/>
    <w:pPr>
      <w:ind w:left="720"/>
      <w:contextualSpacing/>
    </w:pPr>
  </w:style>
  <w:style w:type="paragraph" w:customStyle="1" w:styleId="CoverDetails">
    <w:name w:val="Cover Details"/>
    <w:uiPriority w:val="39"/>
    <w:semiHidden/>
    <w:rsid w:val="00445747"/>
    <w:pPr>
      <w:tabs>
        <w:tab w:val="left" w:pos="1134"/>
      </w:tabs>
      <w:spacing w:line="240" w:lineRule="auto"/>
    </w:pPr>
    <w:rPr>
      <w:rFonts w:eastAsiaTheme="minorEastAsia"/>
      <w:bCs/>
      <w:szCs w:val="36"/>
    </w:rPr>
  </w:style>
  <w:style w:type="character" w:styleId="PlaceholderText">
    <w:name w:val="Placeholder Text"/>
    <w:basedOn w:val="DefaultParagraphFont"/>
    <w:uiPriority w:val="99"/>
    <w:semiHidden/>
    <w:rsid w:val="00874A53"/>
    <w:rPr>
      <w:color w:val="808080"/>
    </w:rPr>
  </w:style>
  <w:style w:type="paragraph" w:customStyle="1" w:styleId="CoverTitle">
    <w:name w:val="Cover Title"/>
    <w:uiPriority w:val="39"/>
    <w:rsid w:val="000D23FF"/>
    <w:pPr>
      <w:spacing w:before="360" w:after="360" w:line="216" w:lineRule="auto"/>
      <w:contextualSpacing/>
    </w:pPr>
    <w:rPr>
      <w:rFonts w:asciiTheme="majorHAnsi" w:eastAsiaTheme="minorEastAsia" w:hAnsiTheme="majorHAnsi" w:cs="Times New Roman"/>
      <w:b/>
      <w:bCs/>
      <w:color w:val="FFFFFF" w:themeColor="background1"/>
      <w:sz w:val="72"/>
      <w:szCs w:val="36"/>
    </w:rPr>
  </w:style>
  <w:style w:type="paragraph" w:customStyle="1" w:styleId="CoverSubtitle">
    <w:name w:val="Cover Subtitle"/>
    <w:uiPriority w:val="39"/>
    <w:rsid w:val="003912ED"/>
    <w:pPr>
      <w:spacing w:before="40" w:after="240"/>
      <w:contextualSpacing/>
    </w:pPr>
    <w:rPr>
      <w:rFonts w:eastAsiaTheme="minorEastAsia"/>
      <w:color w:val="00A0AF" w:themeColor="accent2"/>
      <w:sz w:val="40"/>
      <w:szCs w:val="28"/>
    </w:rPr>
  </w:style>
  <w:style w:type="paragraph" w:styleId="NoSpacing">
    <w:name w:val="No Spacing"/>
    <w:link w:val="NoSpacingChar"/>
    <w:uiPriority w:val="1"/>
    <w:semiHidden/>
    <w:rsid w:val="00874A5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1"/>
    <w:rsid w:val="00E65A61"/>
    <w:rPr>
      <w:rFonts w:asciiTheme="majorHAnsi" w:eastAsiaTheme="majorEastAsia" w:hAnsiTheme="majorHAnsi" w:cstheme="majorBidi"/>
      <w:b/>
      <w:i/>
      <w:color w:val="00245D" w:themeColor="accent1"/>
    </w:rPr>
  </w:style>
  <w:style w:type="table" w:styleId="TableGridLight">
    <w:name w:val="Grid Table Light"/>
    <w:basedOn w:val="TableNormal"/>
    <w:uiPriority w:val="40"/>
    <w:locked/>
    <w:rsid w:val="003528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39"/>
    <w:rsid w:val="00AE4670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39"/>
    <w:rsid w:val="00AE4670"/>
    <w:rPr>
      <w:sz w:val="24"/>
    </w:rPr>
  </w:style>
  <w:style w:type="paragraph" w:styleId="Footer">
    <w:name w:val="footer"/>
    <w:basedOn w:val="Normal"/>
    <w:link w:val="FooterChar"/>
    <w:uiPriority w:val="39"/>
    <w:rsid w:val="009B3D7B"/>
    <w:pPr>
      <w:pBdr>
        <w:top w:val="single" w:sz="36" w:space="24" w:color="C2D1D4" w:themeColor="accent4"/>
      </w:pBdr>
      <w:tabs>
        <w:tab w:val="left" w:pos="5715"/>
      </w:tabs>
      <w:spacing w:before="240" w:after="0"/>
    </w:pPr>
    <w:rPr>
      <w:bCs/>
      <w:color w:val="00A0AF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39"/>
    <w:rsid w:val="003C6278"/>
    <w:rPr>
      <w:bCs/>
      <w:color w:val="00A0AF" w:themeColor="accent2"/>
      <w:sz w:val="16"/>
    </w:rPr>
  </w:style>
  <w:style w:type="paragraph" w:customStyle="1" w:styleId="Calloutboxheading">
    <w:name w:val="Call out box heading"/>
    <w:basedOn w:val="Heading1"/>
    <w:uiPriority w:val="99"/>
    <w:rsid w:val="008B1AC3"/>
    <w:pPr>
      <w:keepNext w:val="0"/>
      <w:keepLines w:val="0"/>
      <w:tabs>
        <w:tab w:val="left" w:pos="560"/>
        <w:tab w:val="right" w:pos="9320"/>
      </w:tabs>
      <w:suppressAutoHyphens/>
      <w:autoSpaceDE w:val="0"/>
      <w:autoSpaceDN w:val="0"/>
      <w:adjustRightInd w:val="0"/>
      <w:spacing w:before="0" w:after="170" w:line="40" w:lineRule="atLeast"/>
      <w:textAlignment w:val="center"/>
      <w:outlineLvl w:val="9"/>
    </w:pPr>
    <w:rPr>
      <w:rFonts w:eastAsiaTheme="minorHAnsi" w:cs="Panton Narrow SemiBold"/>
      <w:bCs/>
      <w:color w:val="00A0AF" w:themeColor="accent2"/>
      <w:sz w:val="24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067D4"/>
    <w:rPr>
      <w:rFonts w:asciiTheme="majorHAnsi" w:eastAsiaTheme="majorEastAsia" w:hAnsiTheme="majorHAnsi" w:cstheme="majorBidi"/>
      <w:b/>
      <w:color w:val="00245D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65A61"/>
    <w:rPr>
      <w:rFonts w:asciiTheme="majorHAnsi" w:eastAsiaTheme="majorEastAsia" w:hAnsiTheme="majorHAnsi" w:cstheme="majorBidi"/>
      <w:b/>
      <w:color w:val="00245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F1940"/>
    <w:rPr>
      <w:rFonts w:asciiTheme="majorHAnsi" w:eastAsiaTheme="majorEastAsia" w:hAnsiTheme="majorHAnsi" w:cstheme="majorBidi"/>
      <w:b/>
      <w:color w:val="00245D" w:themeColor="accent1"/>
      <w:sz w:val="24"/>
    </w:rPr>
  </w:style>
  <w:style w:type="paragraph" w:styleId="Quote">
    <w:name w:val="Quote"/>
    <w:basedOn w:val="Normal"/>
    <w:next w:val="Normal"/>
    <w:link w:val="QuoteChar"/>
    <w:uiPriority w:val="4"/>
    <w:qFormat/>
    <w:rsid w:val="00EA1DDB"/>
    <w:pPr>
      <w:spacing w:before="240" w:after="240"/>
      <w:ind w:left="567" w:right="567"/>
    </w:pPr>
    <w:rPr>
      <w:color w:val="00A0AF" w:themeColor="accent2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EA1DDB"/>
    <w:rPr>
      <w:color w:val="00A0AF" w:themeColor="accent2"/>
      <w:sz w:val="28"/>
    </w:rPr>
  </w:style>
  <w:style w:type="paragraph" w:customStyle="1" w:styleId="Smallprint">
    <w:name w:val="Small print"/>
    <w:basedOn w:val="Normal"/>
    <w:uiPriority w:val="99"/>
    <w:semiHidden/>
    <w:rsid w:val="00D265CE"/>
    <w:pPr>
      <w:tabs>
        <w:tab w:val="left" w:pos="240"/>
        <w:tab w:val="left" w:pos="440"/>
        <w:tab w:val="left" w:pos="560"/>
        <w:tab w:val="left" w:pos="640"/>
        <w:tab w:val="left" w:pos="720"/>
        <w:tab w:val="left" w:pos="820"/>
        <w:tab w:val="left" w:pos="1040"/>
        <w:tab w:val="left" w:pos="1080"/>
        <w:tab w:val="left" w:pos="1520"/>
        <w:tab w:val="right" w:pos="9320"/>
      </w:tabs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cs="Panton"/>
      <w:color w:val="626366"/>
      <w:sz w:val="16"/>
      <w:szCs w:val="14"/>
    </w:rPr>
  </w:style>
  <w:style w:type="paragraph" w:customStyle="1" w:styleId="ListBulletlvl1">
    <w:name w:val="List Bullet lvl1"/>
    <w:basedOn w:val="Normal"/>
    <w:uiPriority w:val="3"/>
    <w:qFormat/>
    <w:rsid w:val="00B649BF"/>
    <w:pPr>
      <w:numPr>
        <w:numId w:val="1"/>
      </w:numPr>
      <w:spacing w:before="240"/>
      <w:contextualSpacing/>
    </w:pPr>
  </w:style>
  <w:style w:type="paragraph" w:customStyle="1" w:styleId="ListBulletlvl2">
    <w:name w:val="List Bullet lvl2"/>
    <w:basedOn w:val="ListBulletlvl1"/>
    <w:uiPriority w:val="3"/>
    <w:qFormat/>
    <w:rsid w:val="00D045D0"/>
    <w:pPr>
      <w:numPr>
        <w:ilvl w:val="1"/>
      </w:numPr>
      <w:spacing w:before="120"/>
    </w:pPr>
  </w:style>
  <w:style w:type="paragraph" w:customStyle="1" w:styleId="ListBulletlvl3">
    <w:name w:val="List Bullet lvl3"/>
    <w:basedOn w:val="ListBulletlvl2"/>
    <w:uiPriority w:val="3"/>
    <w:qFormat/>
    <w:rsid w:val="00A968E9"/>
    <w:pPr>
      <w:numPr>
        <w:ilvl w:val="2"/>
      </w:numPr>
      <w:ind w:left="851"/>
    </w:pPr>
  </w:style>
  <w:style w:type="paragraph" w:customStyle="1" w:styleId="IntroText">
    <w:name w:val="Intro Text"/>
    <w:basedOn w:val="Normal"/>
    <w:uiPriority w:val="2"/>
    <w:qFormat/>
    <w:rsid w:val="003F1940"/>
    <w:pPr>
      <w:spacing w:before="360" w:after="360"/>
    </w:pPr>
    <w:rPr>
      <w:b/>
      <w:bCs/>
      <w:color w:val="7F7F7F" w:themeColor="text1" w:themeTint="80"/>
      <w:sz w:val="32"/>
      <w:szCs w:val="32"/>
    </w:rPr>
  </w:style>
  <w:style w:type="paragraph" w:customStyle="1" w:styleId="Source">
    <w:name w:val="Source"/>
    <w:basedOn w:val="Normal"/>
    <w:next w:val="Normalaftertableorfigure"/>
    <w:uiPriority w:val="7"/>
    <w:qFormat/>
    <w:rsid w:val="00484852"/>
    <w:pPr>
      <w:keepLines/>
      <w:numPr>
        <w:numId w:val="4"/>
      </w:numPr>
      <w:tabs>
        <w:tab w:val="clear" w:pos="3697"/>
        <w:tab w:val="num" w:pos="851"/>
      </w:tabs>
      <w:spacing w:before="60" w:after="240"/>
      <w:ind w:left="851"/>
      <w:contextualSpacing/>
    </w:pPr>
    <w:rPr>
      <w:sz w:val="18"/>
      <w:szCs w:val="18"/>
    </w:rPr>
  </w:style>
  <w:style w:type="paragraph" w:customStyle="1" w:styleId="Note">
    <w:name w:val="Note"/>
    <w:basedOn w:val="Source"/>
    <w:next w:val="Normal"/>
    <w:uiPriority w:val="7"/>
    <w:qFormat/>
    <w:rsid w:val="00BB1539"/>
    <w:pPr>
      <w:numPr>
        <w:ilvl w:val="1"/>
      </w:numPr>
    </w:pPr>
  </w:style>
  <w:style w:type="paragraph" w:customStyle="1" w:styleId="NoteSourceListlvl1">
    <w:name w:val="NoteSource List lvl1"/>
    <w:basedOn w:val="NoteSourceStandard"/>
    <w:uiPriority w:val="7"/>
    <w:qFormat/>
    <w:rsid w:val="00BB1539"/>
    <w:pPr>
      <w:numPr>
        <w:numId w:val="3"/>
      </w:numPr>
    </w:pPr>
  </w:style>
  <w:style w:type="paragraph" w:customStyle="1" w:styleId="NoteSourceStandard">
    <w:name w:val="NoteSource Standard"/>
    <w:basedOn w:val="Source"/>
    <w:uiPriority w:val="7"/>
    <w:qFormat/>
    <w:rsid w:val="00D045D0"/>
    <w:pPr>
      <w:numPr>
        <w:numId w:val="0"/>
      </w:numPr>
      <w:spacing w:after="60"/>
    </w:pPr>
  </w:style>
  <w:style w:type="paragraph" w:customStyle="1" w:styleId="NoteSourceListlvl2">
    <w:name w:val="NoteSource List lvl2"/>
    <w:basedOn w:val="NoteSourceListlvl1"/>
    <w:uiPriority w:val="7"/>
    <w:rsid w:val="00BB1539"/>
    <w:pPr>
      <w:numPr>
        <w:ilvl w:val="1"/>
      </w:numPr>
    </w:pPr>
  </w:style>
  <w:style w:type="paragraph" w:customStyle="1" w:styleId="NoteSourceListlvl3">
    <w:name w:val="NoteSource List lvl3"/>
    <w:basedOn w:val="NoteSourceListlvl2"/>
    <w:uiPriority w:val="7"/>
    <w:rsid w:val="00BB1539"/>
    <w:pPr>
      <w:numPr>
        <w:ilvl w:val="2"/>
      </w:numPr>
    </w:pPr>
  </w:style>
  <w:style w:type="paragraph" w:customStyle="1" w:styleId="ListNumberlvl1">
    <w:name w:val="List Number lvl1"/>
    <w:basedOn w:val="Normal"/>
    <w:uiPriority w:val="3"/>
    <w:qFormat/>
    <w:rsid w:val="00576B32"/>
    <w:pPr>
      <w:numPr>
        <w:numId w:val="2"/>
      </w:numPr>
      <w:spacing w:before="240"/>
      <w:contextualSpacing/>
    </w:pPr>
    <w:rPr>
      <w:rFonts w:eastAsia="Calibri" w:cstheme="minorHAnsi"/>
      <w:szCs w:val="24"/>
    </w:rPr>
  </w:style>
  <w:style w:type="paragraph" w:customStyle="1" w:styleId="ListNumberlvl2">
    <w:name w:val="List Number lvl2"/>
    <w:basedOn w:val="ListNumberlvl1"/>
    <w:uiPriority w:val="3"/>
    <w:qFormat/>
    <w:rsid w:val="00D045D0"/>
    <w:pPr>
      <w:numPr>
        <w:ilvl w:val="1"/>
      </w:numPr>
      <w:spacing w:before="120"/>
    </w:pPr>
  </w:style>
  <w:style w:type="paragraph" w:customStyle="1" w:styleId="ListNumberlvl3">
    <w:name w:val="List Number lvl3"/>
    <w:basedOn w:val="ListNumberlvl2"/>
    <w:uiPriority w:val="3"/>
    <w:qFormat/>
    <w:rsid w:val="00A968E9"/>
    <w:pPr>
      <w:numPr>
        <w:ilvl w:val="2"/>
      </w:numPr>
      <w:ind w:left="851"/>
    </w:pPr>
  </w:style>
  <w:style w:type="paragraph" w:styleId="TOCHeading">
    <w:name w:val="TOC Heading"/>
    <w:basedOn w:val="Heading1"/>
    <w:next w:val="Normal"/>
    <w:uiPriority w:val="39"/>
    <w:semiHidden/>
    <w:rsid w:val="00204CB0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905342"/>
  </w:style>
  <w:style w:type="character" w:customStyle="1" w:styleId="BodyTextChar">
    <w:name w:val="Body Text Char"/>
    <w:basedOn w:val="DefaultParagraphFont"/>
    <w:link w:val="BodyText"/>
    <w:uiPriority w:val="99"/>
    <w:semiHidden/>
    <w:rsid w:val="00905342"/>
  </w:style>
  <w:style w:type="paragraph" w:styleId="TOC1">
    <w:name w:val="toc 1"/>
    <w:basedOn w:val="Normal"/>
    <w:next w:val="Normal"/>
    <w:autoRedefine/>
    <w:uiPriority w:val="39"/>
    <w:semiHidden/>
    <w:rsid w:val="00321094"/>
    <w:pPr>
      <w:tabs>
        <w:tab w:val="right" w:leader="dot" w:pos="9628"/>
      </w:tabs>
      <w:spacing w:after="0" w:line="300" w:lineRule="auto"/>
      <w:ind w:left="425" w:hanging="425"/>
    </w:pPr>
    <w:rPr>
      <w:rFonts w:asciiTheme="majorHAnsi" w:hAnsiTheme="majorHAnsi"/>
      <w:b/>
      <w:caps/>
      <w:color w:val="00245D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5733B3"/>
    <w:pPr>
      <w:tabs>
        <w:tab w:val="right" w:leader="dot" w:pos="9628"/>
      </w:tabs>
      <w:spacing w:after="0" w:line="300" w:lineRule="auto"/>
    </w:pPr>
    <w:rPr>
      <w:rFonts w:asciiTheme="majorHAnsi" w:hAnsiTheme="majorHAnsi"/>
      <w:b/>
      <w:color w:val="00245D" w:themeColor="accent1"/>
    </w:rPr>
  </w:style>
  <w:style w:type="paragraph" w:styleId="TOC3">
    <w:name w:val="toc 3"/>
    <w:basedOn w:val="Normal"/>
    <w:next w:val="Normal"/>
    <w:autoRedefine/>
    <w:uiPriority w:val="39"/>
    <w:semiHidden/>
    <w:rsid w:val="005733B3"/>
    <w:pPr>
      <w:tabs>
        <w:tab w:val="right" w:leader="dot" w:pos="9628"/>
      </w:tabs>
      <w:spacing w:after="0" w:line="300" w:lineRule="auto"/>
      <w:ind w:left="567" w:hanging="567"/>
    </w:pPr>
    <w:rPr>
      <w:rFonts w:eastAsiaTheme="minorEastAsia"/>
      <w:b/>
      <w:noProof/>
      <w:color w:val="00245D" w:themeColor="accent1"/>
      <w:lang w:eastAsia="en-AU"/>
    </w:rPr>
  </w:style>
  <w:style w:type="character" w:styleId="Hyperlink">
    <w:name w:val="Hyperlink"/>
    <w:basedOn w:val="DefaultParagraphFont"/>
    <w:uiPriority w:val="99"/>
    <w:rsid w:val="00917A1E"/>
    <w:rPr>
      <w:noProof/>
      <w:color w:val="00A0A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semiHidden/>
    <w:qFormat/>
    <w:rsid w:val="00E769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Bulletlvl2">
    <w:name w:val="TableBullet lvl2"/>
    <w:basedOn w:val="TableBulletlvl1"/>
    <w:uiPriority w:val="6"/>
    <w:qFormat/>
    <w:rsid w:val="009E5CE8"/>
    <w:pPr>
      <w:numPr>
        <w:ilvl w:val="1"/>
      </w:numPr>
    </w:pPr>
  </w:style>
  <w:style w:type="paragraph" w:customStyle="1" w:styleId="TableBody">
    <w:name w:val="Table Body"/>
    <w:basedOn w:val="Normal"/>
    <w:link w:val="TableBodyChar"/>
    <w:uiPriority w:val="6"/>
    <w:qFormat/>
    <w:rsid w:val="002C7AFD"/>
    <w:pPr>
      <w:spacing w:before="70" w:after="70" w:line="240" w:lineRule="auto"/>
    </w:pPr>
  </w:style>
  <w:style w:type="paragraph" w:styleId="Caption">
    <w:name w:val="caption"/>
    <w:basedOn w:val="Normal"/>
    <w:next w:val="Normal"/>
    <w:link w:val="CaptionChar"/>
    <w:uiPriority w:val="99"/>
    <w:qFormat/>
    <w:rsid w:val="00AF52B0"/>
    <w:pPr>
      <w:keepNext/>
      <w:keepLines/>
      <w:spacing w:before="240" w:line="240" w:lineRule="auto"/>
      <w:ind w:left="851" w:hanging="851"/>
    </w:pPr>
    <w:rPr>
      <w:rFonts w:eastAsia="Segoe UI" w:cstheme="minorHAnsi"/>
      <w:b/>
      <w:bCs/>
      <w:color w:val="00A0AF" w:themeColor="accent2"/>
      <w:szCs w:val="24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AF52B0"/>
    <w:rPr>
      <w:rFonts w:eastAsia="Segoe UI" w:cstheme="minorHAnsi"/>
      <w:b/>
      <w:bCs/>
      <w:color w:val="00A0AF" w:themeColor="accent2"/>
      <w:szCs w:val="24"/>
    </w:rPr>
  </w:style>
  <w:style w:type="paragraph" w:customStyle="1" w:styleId="TableHeading">
    <w:name w:val="Table Heading"/>
    <w:basedOn w:val="TableBody"/>
    <w:uiPriority w:val="5"/>
    <w:qFormat/>
    <w:rsid w:val="005670EC"/>
    <w:pPr>
      <w:keepNext/>
      <w:keepLines/>
      <w:spacing w:before="100" w:after="100"/>
    </w:pPr>
    <w:rPr>
      <w:rFonts w:eastAsia="Segoe UI" w:cs="Times New Roman"/>
      <w:color w:val="FFFFFF" w:themeColor="background1"/>
      <w:sz w:val="22"/>
    </w:rPr>
  </w:style>
  <w:style w:type="character" w:customStyle="1" w:styleId="TableBodyChar">
    <w:name w:val="Table Body Char"/>
    <w:basedOn w:val="DefaultParagraphFont"/>
    <w:link w:val="TableBody"/>
    <w:uiPriority w:val="6"/>
    <w:rsid w:val="002C7AFD"/>
    <w:rPr>
      <w:sz w:val="20"/>
    </w:rPr>
  </w:style>
  <w:style w:type="paragraph" w:customStyle="1" w:styleId="TableBulletlvl1">
    <w:name w:val="TableBullet lvl1"/>
    <w:basedOn w:val="TableBody"/>
    <w:uiPriority w:val="6"/>
    <w:qFormat/>
    <w:rsid w:val="009E5CE8"/>
    <w:pPr>
      <w:numPr>
        <w:numId w:val="6"/>
      </w:numPr>
    </w:pPr>
    <w:rPr>
      <w:rFonts w:eastAsia="Segoe UI" w:cs="Times New Roman"/>
      <w:szCs w:val="24"/>
    </w:rPr>
  </w:style>
  <w:style w:type="table" w:customStyle="1" w:styleId="GIHubTableStyle2">
    <w:name w:val="GIHub Table Style 2"/>
    <w:basedOn w:val="TableNormal"/>
    <w:uiPriority w:val="99"/>
    <w:rsid w:val="005670EC"/>
    <w:pPr>
      <w:spacing w:before="70" w:after="70" w:line="240" w:lineRule="auto"/>
    </w:pPr>
    <w:rPr>
      <w:rFonts w:eastAsia="Arial" w:cs="Times New Roman"/>
    </w:rPr>
    <w:tblPr>
      <w:tblStyleRowBandSize w:val="1"/>
      <w:tblStyleColBandSize w:val="1"/>
      <w:tblBorders>
        <w:top w:val="single" w:sz="4" w:space="0" w:color="AEAAAA" w:themeColor="background2" w:themeShade="BF"/>
        <w:bottom w:val="single" w:sz="4" w:space="0" w:color="AEAAAA" w:themeColor="background2" w:themeShade="BF"/>
        <w:insideH w:val="single" w:sz="4" w:space="0" w:color="AEAAAA" w:themeColor="background2" w:themeShade="BF"/>
      </w:tblBorders>
    </w:tblPr>
    <w:tcPr>
      <w:shd w:val="clear" w:color="auto" w:fill="FFFFFF"/>
    </w:tcPr>
    <w:tblStylePr w:type="firstRow">
      <w:pPr>
        <w:wordWrap/>
        <w:spacing w:beforeLines="0" w:before="100" w:beforeAutospacing="0" w:afterLines="0" w:after="100" w:afterAutospacing="0" w:line="240" w:lineRule="auto"/>
        <w:contextualSpacing w:val="0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00A0AF" w:themeColor="accent2"/>
          <w:left w:val="nil"/>
          <w:bottom w:val="single" w:sz="4" w:space="0" w:color="00A0AF" w:themeColor="accent2"/>
          <w:right w:val="nil"/>
          <w:insideH w:val="nil"/>
          <w:insideV w:val="nil"/>
          <w:tl2br w:val="nil"/>
          <w:tr2bl w:val="nil"/>
        </w:tcBorders>
        <w:shd w:val="clear" w:color="auto" w:fill="00A0AF" w:themeFill="accent2"/>
      </w:tcPr>
    </w:tblStylePr>
    <w:tblStylePr w:type="lastRow">
      <w:pPr>
        <w:wordWrap/>
        <w:spacing w:beforeLines="0" w:before="70" w:beforeAutospacing="0" w:afterLines="0" w:after="70" w:afterAutospacing="0" w:line="240" w:lineRule="auto"/>
        <w:contextualSpacing w:val="0"/>
        <w:jc w:val="right"/>
      </w:pPr>
      <w:rPr>
        <w:rFonts w:asciiTheme="minorHAnsi" w:hAnsiTheme="minorHAnsi"/>
        <w:b/>
        <w:color w:val="00A0AF" w:themeColor="accent2"/>
      </w:rPr>
      <w:tblPr/>
      <w:tcPr>
        <w:tcBorders>
          <w:top w:val="single" w:sz="8" w:space="0" w:color="00A0AF" w:themeColor="accent2"/>
          <w:left w:val="nil"/>
          <w:bottom w:val="single" w:sz="8" w:space="0" w:color="00A0AF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b/>
        <w:color w:val="00245D" w:themeColor="accent1"/>
        <w:sz w:val="20"/>
      </w:rPr>
    </w:tblStylePr>
    <w:tblStylePr w:type="lastCol">
      <w:pPr>
        <w:jc w:val="right"/>
      </w:pPr>
    </w:tblStylePr>
    <w:tblStylePr w:type="band1Horz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pPr>
        <w:wordWrap/>
        <w:spacing w:beforeLines="0" w:before="70" w:beforeAutospacing="0" w:afterLines="0" w:after="70" w:afterAutospacing="0" w:line="240" w:lineRule="auto"/>
        <w:contextualSpacing w:val="0"/>
      </w:pPr>
      <w:rPr>
        <w:rFonts w:asciiTheme="minorHAnsi" w:hAnsiTheme="minorHAnsi"/>
        <w:sz w:val="20"/>
      </w:rPr>
      <w:tblPr/>
      <w:tcPr>
        <w:tcBorders>
          <w:top w:val="single" w:sz="4" w:space="0" w:color="F1F1F2"/>
          <w:left w:val="nil"/>
          <w:bottom w:val="single" w:sz="4" w:space="0" w:color="F1F1F2"/>
          <w:right w:val="nil"/>
          <w:insideH w:val="nil"/>
          <w:insideV w:val="nil"/>
          <w:tl2br w:val="nil"/>
          <w:tr2bl w:val="nil"/>
        </w:tcBorders>
        <w:shd w:val="clear" w:color="auto" w:fill="F1F1F2"/>
      </w:tcPr>
    </w:tblStylePr>
  </w:style>
  <w:style w:type="paragraph" w:customStyle="1" w:styleId="TableNumberlvl1">
    <w:name w:val="TableNumber lvl1"/>
    <w:basedOn w:val="ListParagraph"/>
    <w:uiPriority w:val="6"/>
    <w:qFormat/>
    <w:rsid w:val="00255499"/>
    <w:pPr>
      <w:numPr>
        <w:numId w:val="7"/>
      </w:numPr>
      <w:tabs>
        <w:tab w:val="left" w:pos="720"/>
      </w:tabs>
      <w:spacing w:before="70" w:after="70" w:line="240" w:lineRule="auto"/>
      <w:contextualSpacing w:val="0"/>
    </w:pPr>
    <w:rPr>
      <w:rFonts w:eastAsia="Segoe UI" w:cs="Times New Roman"/>
      <w:szCs w:val="24"/>
    </w:rPr>
  </w:style>
  <w:style w:type="paragraph" w:customStyle="1" w:styleId="TableNumberlvl2">
    <w:name w:val="TableNumber lvl2"/>
    <w:basedOn w:val="TableNumberlvl1"/>
    <w:uiPriority w:val="6"/>
    <w:qFormat/>
    <w:rsid w:val="0040375B"/>
    <w:pPr>
      <w:numPr>
        <w:ilvl w:val="1"/>
      </w:numPr>
    </w:pPr>
  </w:style>
  <w:style w:type="table" w:customStyle="1" w:styleId="GIHubTableStyle1default">
    <w:name w:val="GIHub Table Style 1 (default)"/>
    <w:basedOn w:val="TableNormal"/>
    <w:uiPriority w:val="99"/>
    <w:rsid w:val="005670EC"/>
    <w:pPr>
      <w:spacing w:before="70" w:after="70" w:line="240" w:lineRule="auto"/>
    </w:pPr>
    <w:rPr>
      <w:rFonts w:eastAsia="Segoe UI" w:cs="Times New Roman"/>
    </w:rPr>
    <w:tblPr>
      <w:tblStyleRowBandSize w:val="1"/>
      <w:tblStyleColBandSize w:val="1"/>
      <w:tblBorders>
        <w:top w:val="single" w:sz="4" w:space="0" w:color="00A0AF" w:themeColor="accent2"/>
        <w:left w:val="single" w:sz="4" w:space="0" w:color="00A0AF" w:themeColor="accent2"/>
        <w:bottom w:val="single" w:sz="4" w:space="0" w:color="00A0AF" w:themeColor="accent2"/>
        <w:right w:val="single" w:sz="4" w:space="0" w:color="00A0AF" w:themeColor="accent2"/>
        <w:insideH w:val="single" w:sz="4" w:space="0" w:color="00A0AF" w:themeColor="accent2"/>
        <w:insideV w:val="single" w:sz="4" w:space="0" w:color="00A0AF" w:themeColor="accent2"/>
      </w:tblBorders>
    </w:tblPr>
    <w:tcPr>
      <w:shd w:val="clear" w:color="auto" w:fill="auto"/>
    </w:tcPr>
    <w:tblStylePr w:type="firstRow">
      <w:pPr>
        <w:wordWrap/>
        <w:spacing w:beforeLines="0" w:before="100" w:beforeAutospacing="0" w:afterLines="0" w:after="100" w:afterAutospacing="0" w:line="240" w:lineRule="auto"/>
        <w:contextualSpacing w:val="0"/>
        <w:jc w:val="left"/>
      </w:pPr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shd w:val="clear" w:color="auto" w:fill="00A0AF" w:themeFill="accent2"/>
      </w:tcPr>
    </w:tblStylePr>
    <w:tblStylePr w:type="lastRow">
      <w:pPr>
        <w:jc w:val="right"/>
      </w:pPr>
      <w:rPr>
        <w:rFonts w:asciiTheme="minorHAnsi" w:hAnsiTheme="minorHAnsi"/>
        <w:b/>
        <w:color w:val="00245D" w:themeColor="accent1"/>
        <w:sz w:val="20"/>
      </w:rPr>
      <w:tblPr/>
      <w:tcPr>
        <w:tcBorders>
          <w:top w:val="single" w:sz="8" w:space="0" w:color="00245D" w:themeColor="accent1"/>
          <w:left w:val="single" w:sz="4" w:space="0" w:color="00A0AF" w:themeColor="accent2"/>
          <w:bottom w:val="single" w:sz="8" w:space="0" w:color="00245D" w:themeColor="accent1"/>
          <w:right w:val="single" w:sz="4" w:space="0" w:color="00A0AF" w:themeColor="accent2"/>
          <w:insideH w:val="nil"/>
          <w:insideV w:val="single" w:sz="4" w:space="0" w:color="00A0AF" w:themeColor="accent2"/>
          <w:tl2br w:val="nil"/>
          <w:tr2bl w:val="nil"/>
        </w:tcBorders>
      </w:tcPr>
    </w:tblStylePr>
    <w:tblStylePr w:type="firstCol">
      <w:pPr>
        <w:wordWrap/>
      </w:pPr>
      <w:rPr>
        <w:rFonts w:asciiTheme="minorHAnsi" w:hAnsiTheme="minorHAnsi"/>
        <w:b/>
        <w:color w:val="00245D" w:themeColor="accent1"/>
        <w:sz w:val="20"/>
      </w:rPr>
    </w:tblStylePr>
    <w:tblStylePr w:type="lastCol">
      <w:pPr>
        <w:jc w:val="right"/>
      </w:p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</w:tblStylePr>
  </w:style>
  <w:style w:type="table" w:customStyle="1" w:styleId="clear">
    <w:name w:val="clear"/>
    <w:basedOn w:val="TableNormal"/>
    <w:uiPriority w:val="99"/>
    <w:rsid w:val="00254A0B"/>
    <w:pPr>
      <w:spacing w:after="0" w:line="240" w:lineRule="auto"/>
    </w:pPr>
    <w:rPr>
      <w:rFonts w:eastAsia="Segoe UI" w:cs="Times New Roman"/>
      <w:szCs w:val="24"/>
    </w:rPr>
    <w:tblPr>
      <w:tblCellMar>
        <w:left w:w="0" w:type="dxa"/>
        <w:right w:w="0" w:type="dxa"/>
      </w:tblCellMar>
    </w:tblPr>
  </w:style>
  <w:style w:type="paragraph" w:customStyle="1" w:styleId="Image">
    <w:name w:val="Image"/>
    <w:basedOn w:val="Normal"/>
    <w:uiPriority w:val="39"/>
    <w:semiHidden/>
    <w:rsid w:val="0040375B"/>
    <w:pPr>
      <w:spacing w:after="0" w:line="240" w:lineRule="auto"/>
    </w:pPr>
    <w:rPr>
      <w:noProof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4F8"/>
    <w:rPr>
      <w:rFonts w:asciiTheme="majorHAnsi" w:eastAsiaTheme="majorEastAsia" w:hAnsiTheme="majorHAnsi" w:cstheme="majorBidi"/>
      <w:color w:val="001A45" w:themeColor="accent1" w:themeShade="BF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"/>
    <w:semiHidden/>
    <w:rsid w:val="00E7692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Heading1numbered">
    <w:name w:val="Heading 1 (numbered)"/>
    <w:basedOn w:val="Heading1"/>
    <w:next w:val="Normal"/>
    <w:uiPriority w:val="1"/>
    <w:qFormat/>
    <w:rsid w:val="003F1940"/>
    <w:pPr>
      <w:numPr>
        <w:numId w:val="5"/>
      </w:numPr>
      <w:ind w:left="851" w:hanging="851"/>
    </w:pPr>
  </w:style>
  <w:style w:type="paragraph" w:customStyle="1" w:styleId="Heading2numbered">
    <w:name w:val="Heading 2 (numbered)"/>
    <w:basedOn w:val="Heading2"/>
    <w:next w:val="Normal"/>
    <w:uiPriority w:val="1"/>
    <w:qFormat/>
    <w:rsid w:val="006244F8"/>
    <w:pPr>
      <w:numPr>
        <w:numId w:val="5"/>
      </w:numPr>
      <w:ind w:left="851" w:hanging="851"/>
    </w:pPr>
  </w:style>
  <w:style w:type="paragraph" w:customStyle="1" w:styleId="Heading3numbered">
    <w:name w:val="Heading 3 (numbered)"/>
    <w:basedOn w:val="Heading3"/>
    <w:next w:val="Normal"/>
    <w:uiPriority w:val="1"/>
    <w:qFormat/>
    <w:rsid w:val="003009A7"/>
    <w:pPr>
      <w:numPr>
        <w:numId w:val="5"/>
      </w:numPr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5733B3"/>
    <w:pPr>
      <w:tabs>
        <w:tab w:val="right" w:leader="dot" w:pos="9628"/>
      </w:tabs>
      <w:spacing w:after="0"/>
    </w:pPr>
    <w:rPr>
      <w:b/>
    </w:rPr>
  </w:style>
  <w:style w:type="paragraph" w:styleId="TOC6">
    <w:name w:val="toc 6"/>
    <w:basedOn w:val="Normal"/>
    <w:next w:val="Normal"/>
    <w:autoRedefine/>
    <w:uiPriority w:val="39"/>
    <w:semiHidden/>
    <w:rsid w:val="005733B3"/>
    <w:pPr>
      <w:tabs>
        <w:tab w:val="right" w:leader="dot" w:pos="9628"/>
      </w:tabs>
      <w:spacing w:after="0" w:line="300" w:lineRule="auto"/>
    </w:pPr>
  </w:style>
  <w:style w:type="paragraph" w:styleId="TOC5">
    <w:name w:val="toc 5"/>
    <w:basedOn w:val="Normal"/>
    <w:next w:val="Normal"/>
    <w:autoRedefine/>
    <w:uiPriority w:val="39"/>
    <w:semiHidden/>
    <w:rsid w:val="005733B3"/>
    <w:pPr>
      <w:tabs>
        <w:tab w:val="right" w:leader="dot" w:pos="9628"/>
      </w:tabs>
      <w:spacing w:after="0" w:line="300" w:lineRule="auto"/>
      <w:ind w:left="567" w:hanging="567"/>
    </w:pPr>
    <w:rPr>
      <w:rFonts w:eastAsiaTheme="minorEastAsia"/>
      <w:b/>
      <w:noProof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5733B3"/>
    <w:pPr>
      <w:tabs>
        <w:tab w:val="left" w:pos="567"/>
        <w:tab w:val="right" w:leader="dot" w:pos="9628"/>
      </w:tabs>
      <w:spacing w:after="0" w:line="300" w:lineRule="auto"/>
      <w:ind w:left="567" w:hanging="567"/>
    </w:pPr>
  </w:style>
  <w:style w:type="paragraph" w:styleId="TableofFigures">
    <w:name w:val="table of figures"/>
    <w:basedOn w:val="Normal"/>
    <w:next w:val="Normal"/>
    <w:uiPriority w:val="99"/>
    <w:semiHidden/>
    <w:rsid w:val="005733B3"/>
    <w:pPr>
      <w:tabs>
        <w:tab w:val="right" w:leader="dot" w:pos="9628"/>
      </w:tabs>
      <w:spacing w:after="0" w:line="300" w:lineRule="auto"/>
      <w:ind w:left="992" w:hanging="992"/>
    </w:pPr>
    <w:rPr>
      <w:noProof/>
    </w:rPr>
  </w:style>
  <w:style w:type="paragraph" w:styleId="TOAHeading">
    <w:name w:val="toa heading"/>
    <w:basedOn w:val="Normal"/>
    <w:next w:val="Normal"/>
    <w:uiPriority w:val="99"/>
    <w:semiHidden/>
    <w:rsid w:val="00913F2F"/>
    <w:pPr>
      <w:keepNext/>
      <w:keepLines/>
      <w:spacing w:before="120" w:after="40"/>
    </w:pPr>
    <w:rPr>
      <w:rFonts w:asciiTheme="majorHAnsi" w:eastAsiaTheme="majorEastAsia" w:hAnsiTheme="majorHAnsi" w:cstheme="majorBidi"/>
      <w:b/>
      <w:bCs/>
      <w:color w:val="00A0AF" w:themeColor="accent2"/>
      <w:sz w:val="24"/>
      <w:szCs w:val="24"/>
    </w:rPr>
  </w:style>
  <w:style w:type="paragraph" w:customStyle="1" w:styleId="TimelineBody">
    <w:name w:val="Timeline Body"/>
    <w:basedOn w:val="Normal"/>
    <w:uiPriority w:val="39"/>
    <w:semiHidden/>
    <w:rsid w:val="00D84415"/>
    <w:pPr>
      <w:spacing w:after="0"/>
      <w:jc w:val="center"/>
    </w:pPr>
    <w:rPr>
      <w:color w:val="FFFFFF" w:themeColor="background1"/>
    </w:rPr>
  </w:style>
  <w:style w:type="paragraph" w:customStyle="1" w:styleId="TOC2levels">
    <w:name w:val="TOC (2 levels)"/>
    <w:uiPriority w:val="39"/>
    <w:semiHidden/>
    <w:rsid w:val="003A0275"/>
  </w:style>
  <w:style w:type="paragraph" w:styleId="FootnoteText">
    <w:name w:val="footnote text"/>
    <w:basedOn w:val="Normal"/>
    <w:link w:val="FootnoteTextChar"/>
    <w:uiPriority w:val="99"/>
    <w:semiHidden/>
    <w:rsid w:val="00126ED7"/>
    <w:pPr>
      <w:spacing w:after="0" w:line="240" w:lineRule="auto"/>
      <w:ind w:left="284"/>
    </w:pPr>
    <w:rPr>
      <w:sz w:val="18"/>
    </w:rPr>
  </w:style>
  <w:style w:type="paragraph" w:customStyle="1" w:styleId="Headerwithoutlogo">
    <w:name w:val="Header without logo"/>
    <w:uiPriority w:val="39"/>
    <w:semiHidden/>
    <w:rsid w:val="003576CD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paragraph" w:customStyle="1" w:styleId="SectionTitle">
    <w:name w:val="Section Title"/>
    <w:basedOn w:val="Normal"/>
    <w:uiPriority w:val="39"/>
    <w:semiHidden/>
    <w:qFormat/>
    <w:rsid w:val="00EC443B"/>
    <w:pPr>
      <w:spacing w:after="240" w:line="240" w:lineRule="auto"/>
    </w:pPr>
    <w:rPr>
      <w:rFonts w:eastAsia="Segoe UI" w:cs="Times New Roman"/>
      <w:b/>
      <w:color w:val="FFFFFF" w:themeColor="background1"/>
      <w:sz w:val="64"/>
      <w:szCs w:val="24"/>
    </w:rPr>
  </w:style>
  <w:style w:type="paragraph" w:customStyle="1" w:styleId="Timeline">
    <w:name w:val="Timeline"/>
    <w:uiPriority w:val="39"/>
    <w:semiHidden/>
    <w:rsid w:val="003576CD"/>
    <w:pPr>
      <w:spacing w:after="0"/>
      <w:jc w:val="center"/>
    </w:pPr>
    <w:rPr>
      <w:color w:val="FFFFFF" w:themeColor="background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ED7"/>
    <w:rPr>
      <w:sz w:val="18"/>
    </w:rPr>
  </w:style>
  <w:style w:type="paragraph" w:customStyle="1" w:styleId="CoverTitleWhite">
    <w:name w:val="Cover Title White"/>
    <w:basedOn w:val="CoverTitle"/>
    <w:uiPriority w:val="39"/>
    <w:rsid w:val="000D23FF"/>
    <w:pPr>
      <w:framePr w:wrap="around" w:hAnchor="text"/>
      <w:suppressOverlap/>
    </w:pPr>
  </w:style>
  <w:style w:type="paragraph" w:customStyle="1" w:styleId="CoverDetailsGrey">
    <w:name w:val="Cover Details Grey"/>
    <w:basedOn w:val="CoverDetails"/>
    <w:uiPriority w:val="39"/>
    <w:semiHidden/>
    <w:rsid w:val="00933CD3"/>
    <w:pPr>
      <w:framePr w:hSpace="181" w:wrap="around" w:hAnchor="margin" w:yAlign="top"/>
      <w:spacing w:after="0"/>
      <w:suppressOverlap/>
    </w:pPr>
    <w:rPr>
      <w:rFonts w:cs="Times New Roman"/>
    </w:rPr>
  </w:style>
  <w:style w:type="paragraph" w:customStyle="1" w:styleId="CoverSubtitleGrey">
    <w:name w:val="Cover Subtitle Grey"/>
    <w:basedOn w:val="CoverSubtitle"/>
    <w:uiPriority w:val="39"/>
    <w:semiHidden/>
    <w:rsid w:val="00877FD7"/>
    <w:pPr>
      <w:framePr w:hSpace="181" w:wrap="around" w:hAnchor="margin" w:yAlign="top"/>
      <w:spacing w:line="240" w:lineRule="auto"/>
      <w:suppressOverlap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5312D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4F8"/>
    <w:rPr>
      <w:rFonts w:asciiTheme="majorHAnsi" w:eastAsiaTheme="majorEastAsia" w:hAnsiTheme="majorHAnsi" w:cstheme="majorBidi"/>
      <w:color w:val="00112E" w:themeColor="accent1" w:themeShade="7F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4F8"/>
    <w:rPr>
      <w:rFonts w:asciiTheme="majorHAnsi" w:eastAsiaTheme="majorEastAsia" w:hAnsiTheme="majorHAnsi" w:cstheme="majorBidi"/>
      <w:i/>
      <w:iCs/>
      <w:color w:val="00112E" w:themeColor="accent1" w:themeShade="7F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4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4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Appendix1">
    <w:name w:val="Appendix 1"/>
    <w:next w:val="Normal"/>
    <w:uiPriority w:val="2"/>
    <w:qFormat/>
    <w:rsid w:val="00A067D4"/>
    <w:pPr>
      <w:keepNext/>
      <w:keepLines/>
      <w:pageBreakBefore/>
      <w:numPr>
        <w:numId w:val="9"/>
      </w:numPr>
      <w:spacing w:before="360" w:after="280"/>
      <w:outlineLvl w:val="0"/>
    </w:pPr>
    <w:rPr>
      <w:rFonts w:asciiTheme="majorHAnsi" w:eastAsia="Times New Roman" w:hAnsiTheme="majorHAnsi" w:cstheme="majorHAnsi"/>
      <w:b/>
      <w:color w:val="00245D" w:themeColor="accent1"/>
      <w:sz w:val="40"/>
      <w:szCs w:val="44"/>
      <w:lang w:eastAsia="en-AU"/>
    </w:rPr>
  </w:style>
  <w:style w:type="paragraph" w:customStyle="1" w:styleId="Appendix2">
    <w:name w:val="Appendix 2"/>
    <w:basedOn w:val="Appendix1"/>
    <w:next w:val="Normal"/>
    <w:uiPriority w:val="2"/>
    <w:qFormat/>
    <w:rsid w:val="00AE4670"/>
    <w:pPr>
      <w:pageBreakBefore w:val="0"/>
      <w:numPr>
        <w:ilvl w:val="1"/>
      </w:numPr>
      <w:spacing w:before="280" w:after="120"/>
      <w:outlineLvl w:val="1"/>
    </w:pPr>
    <w:rPr>
      <w:sz w:val="32"/>
      <w:szCs w:val="28"/>
    </w:rPr>
  </w:style>
  <w:style w:type="paragraph" w:customStyle="1" w:styleId="Appendix3">
    <w:name w:val="Appendix 3"/>
    <w:basedOn w:val="Appendix2"/>
    <w:next w:val="Normal"/>
    <w:uiPriority w:val="2"/>
    <w:qFormat/>
    <w:rsid w:val="00AE4670"/>
    <w:pPr>
      <w:numPr>
        <w:ilvl w:val="2"/>
      </w:numPr>
      <w:outlineLvl w:val="2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C7F8C"/>
  </w:style>
  <w:style w:type="character" w:styleId="FootnoteReference">
    <w:name w:val="footnote reference"/>
    <w:basedOn w:val="DefaultParagraphFont"/>
    <w:uiPriority w:val="99"/>
    <w:semiHidden/>
    <w:rsid w:val="00F36935"/>
    <w:rPr>
      <w:vertAlign w:val="superscript"/>
    </w:rPr>
  </w:style>
  <w:style w:type="paragraph" w:customStyle="1" w:styleId="Pullquote">
    <w:name w:val="Pull quote"/>
    <w:basedOn w:val="Calloutboxheading"/>
    <w:uiPriority w:val="4"/>
    <w:qFormat/>
    <w:rsid w:val="005077FD"/>
    <w:rPr>
      <w:sz w:val="36"/>
      <w:szCs w:val="36"/>
    </w:rPr>
  </w:style>
  <w:style w:type="paragraph" w:customStyle="1" w:styleId="SectionSubtitle">
    <w:name w:val="Section Subtitle"/>
    <w:basedOn w:val="SectionTitle"/>
    <w:uiPriority w:val="39"/>
    <w:semiHidden/>
    <w:qFormat/>
    <w:rsid w:val="00EC443B"/>
    <w:pPr>
      <w:spacing w:line="264" w:lineRule="auto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05A13"/>
    <w:rPr>
      <w:color w:val="00A0AF" w:themeColor="followedHyperlink"/>
      <w:u w:val="single"/>
    </w:rPr>
  </w:style>
  <w:style w:type="table" w:styleId="ListTable5Dark-Accent5">
    <w:name w:val="List Table 5 Dark Accent 5"/>
    <w:basedOn w:val="TableNormal"/>
    <w:uiPriority w:val="50"/>
    <w:locked/>
    <w:rsid w:val="008B1A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07D" w:themeColor="accent5"/>
        <w:left w:val="single" w:sz="24" w:space="0" w:color="5D707D" w:themeColor="accent5"/>
        <w:bottom w:val="single" w:sz="24" w:space="0" w:color="5D707D" w:themeColor="accent5"/>
        <w:right w:val="single" w:sz="24" w:space="0" w:color="5D707D" w:themeColor="accent5"/>
      </w:tblBorders>
    </w:tblPr>
    <w:tcPr>
      <w:shd w:val="clear" w:color="auto" w:fill="5D707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alloutbox">
    <w:name w:val="Call out box"/>
    <w:basedOn w:val="TableNormal"/>
    <w:uiPriority w:val="99"/>
    <w:rsid w:val="0026116F"/>
    <w:pPr>
      <w:spacing w:after="0" w:line="240" w:lineRule="auto"/>
    </w:pPr>
    <w:tblPr>
      <w:tblBorders>
        <w:left w:val="single" w:sz="24" w:space="0" w:color="00A0AF" w:themeColor="accent2"/>
      </w:tblBorders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F2F5F6" w:themeFill="accent4" w:themeFillTint="33"/>
    </w:tcPr>
  </w:style>
  <w:style w:type="paragraph" w:customStyle="1" w:styleId="Infoboxheading">
    <w:name w:val="Infobox heading"/>
    <w:basedOn w:val="Heading1"/>
    <w:uiPriority w:val="99"/>
    <w:semiHidden/>
    <w:rsid w:val="008B1AC3"/>
    <w:pPr>
      <w:keepNext w:val="0"/>
      <w:keepLines w:val="0"/>
      <w:tabs>
        <w:tab w:val="left" w:pos="560"/>
        <w:tab w:val="right" w:pos="9320"/>
      </w:tabs>
      <w:suppressAutoHyphens/>
      <w:autoSpaceDE w:val="0"/>
      <w:autoSpaceDN w:val="0"/>
      <w:adjustRightInd w:val="0"/>
      <w:spacing w:before="0" w:after="170" w:line="40" w:lineRule="atLeast"/>
      <w:textAlignment w:val="center"/>
      <w:outlineLvl w:val="9"/>
    </w:pPr>
    <w:rPr>
      <w:rFonts w:eastAsiaTheme="minorHAnsi" w:cs="Panton Narrow SemiBold"/>
      <w:b w:val="0"/>
      <w:bCs/>
      <w:sz w:val="24"/>
      <w:szCs w:val="18"/>
    </w:rPr>
  </w:style>
  <w:style w:type="paragraph" w:customStyle="1" w:styleId="G20Normal">
    <w:name w:val="G20 Normal"/>
    <w:basedOn w:val="Normal"/>
    <w:uiPriority w:val="1"/>
    <w:qFormat/>
    <w:rsid w:val="00AB0B3B"/>
    <w:pPr>
      <w:jc w:val="both"/>
    </w:pPr>
  </w:style>
  <w:style w:type="paragraph" w:customStyle="1" w:styleId="G20ListBulletlvl1">
    <w:name w:val="G20 List Bullet lvl1"/>
    <w:basedOn w:val="ListParagraph"/>
    <w:uiPriority w:val="4"/>
    <w:qFormat/>
    <w:rsid w:val="0018693D"/>
    <w:pPr>
      <w:numPr>
        <w:numId w:val="10"/>
      </w:numPr>
      <w:spacing w:before="240" w:after="120" w:line="264" w:lineRule="auto"/>
      <w:jc w:val="both"/>
    </w:pPr>
  </w:style>
  <w:style w:type="paragraph" w:customStyle="1" w:styleId="G20ListBulletlvl2">
    <w:name w:val="G20 List Bullet lvl2"/>
    <w:basedOn w:val="G20ListBulletlvl1"/>
    <w:uiPriority w:val="4"/>
    <w:qFormat/>
    <w:rsid w:val="0018693D"/>
    <w:pPr>
      <w:numPr>
        <w:ilvl w:val="1"/>
      </w:numPr>
      <w:spacing w:before="120"/>
    </w:pPr>
  </w:style>
  <w:style w:type="paragraph" w:customStyle="1" w:styleId="G20ListBulletlvl3">
    <w:name w:val="G20 List Bullet lvl3"/>
    <w:basedOn w:val="G20ListBulletlvl2"/>
    <w:uiPriority w:val="4"/>
    <w:qFormat/>
    <w:rsid w:val="00AB0B3B"/>
    <w:pPr>
      <w:numPr>
        <w:ilvl w:val="2"/>
      </w:numPr>
    </w:pPr>
  </w:style>
  <w:style w:type="paragraph" w:customStyle="1" w:styleId="G20ListNumberlvl1">
    <w:name w:val="G20 List Number lvl1"/>
    <w:basedOn w:val="ListParagraph"/>
    <w:uiPriority w:val="4"/>
    <w:qFormat/>
    <w:rsid w:val="00B649BF"/>
    <w:pPr>
      <w:numPr>
        <w:numId w:val="11"/>
      </w:numPr>
      <w:spacing w:before="240" w:after="120" w:line="264" w:lineRule="auto"/>
      <w:jc w:val="both"/>
    </w:pPr>
  </w:style>
  <w:style w:type="paragraph" w:customStyle="1" w:styleId="G20ListNumberlvl2">
    <w:name w:val="G20 List Number lvl2"/>
    <w:basedOn w:val="G20ListNumberlvl1"/>
    <w:uiPriority w:val="4"/>
    <w:qFormat/>
    <w:rsid w:val="0018693D"/>
    <w:pPr>
      <w:numPr>
        <w:ilvl w:val="1"/>
      </w:numPr>
      <w:spacing w:before="120"/>
    </w:pPr>
  </w:style>
  <w:style w:type="paragraph" w:customStyle="1" w:styleId="G20ListNumberlvl3">
    <w:name w:val="G20 List Number lvl3"/>
    <w:basedOn w:val="G20ListNumberlvl2"/>
    <w:next w:val="G20ListBulletlvl3"/>
    <w:uiPriority w:val="4"/>
    <w:qFormat/>
    <w:rsid w:val="0018693D"/>
    <w:pPr>
      <w:numPr>
        <w:ilvl w:val="2"/>
      </w:numPr>
      <w:ind w:left="851"/>
    </w:pPr>
  </w:style>
  <w:style w:type="paragraph" w:customStyle="1" w:styleId="TimelineHeading">
    <w:name w:val="Timeline Heading"/>
    <w:basedOn w:val="Normal"/>
    <w:uiPriority w:val="39"/>
    <w:semiHidden/>
    <w:qFormat/>
    <w:rsid w:val="007B4F5B"/>
    <w:rPr>
      <w:caps/>
      <w:color w:val="FFFFFF" w:themeColor="background1"/>
    </w:rPr>
  </w:style>
  <w:style w:type="paragraph" w:customStyle="1" w:styleId="RevisionNo">
    <w:name w:val="Revision No."/>
    <w:basedOn w:val="ListParagraph"/>
    <w:uiPriority w:val="39"/>
    <w:semiHidden/>
    <w:qFormat/>
    <w:rsid w:val="004E6AB6"/>
    <w:pPr>
      <w:framePr w:wrap="around" w:hAnchor="text" w:yAlign="bottom"/>
      <w:numPr>
        <w:numId w:val="12"/>
      </w:numPr>
      <w:spacing w:before="60" w:after="60"/>
    </w:pPr>
  </w:style>
  <w:style w:type="paragraph" w:customStyle="1" w:styleId="Heading4numbered">
    <w:name w:val="Heading 4 (numbered)"/>
    <w:basedOn w:val="Heading3numbered"/>
    <w:next w:val="Normal"/>
    <w:uiPriority w:val="1"/>
    <w:qFormat/>
    <w:rsid w:val="00D634C9"/>
    <w:pPr>
      <w:numPr>
        <w:ilvl w:val="3"/>
        <w:numId w:val="13"/>
      </w:numPr>
      <w:ind w:left="851" w:hanging="851"/>
    </w:pPr>
    <w:rPr>
      <w:sz w:val="20"/>
    </w:rPr>
  </w:style>
  <w:style w:type="paragraph" w:customStyle="1" w:styleId="TableBodyRightAligned">
    <w:name w:val="Table Body (Right Aligned)"/>
    <w:basedOn w:val="TableBody"/>
    <w:uiPriority w:val="6"/>
    <w:qFormat/>
    <w:rsid w:val="00BA7C94"/>
    <w:pPr>
      <w:jc w:val="right"/>
    </w:pPr>
    <w:rPr>
      <w:rFonts w:eastAsia="Segoe UI" w:cs="Times New Roman"/>
    </w:rPr>
  </w:style>
  <w:style w:type="paragraph" w:customStyle="1" w:styleId="Heading1nonTOC">
    <w:name w:val="Heading 1 (non TOC)"/>
    <w:basedOn w:val="Heading1"/>
    <w:next w:val="Normal"/>
    <w:uiPriority w:val="1"/>
    <w:qFormat/>
    <w:rsid w:val="00FF088C"/>
    <w:pPr>
      <w:spacing w:before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5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54"/>
  </w:style>
  <w:style w:type="paragraph" w:customStyle="1" w:styleId="PageNo">
    <w:name w:val="Page No."/>
    <w:basedOn w:val="Normal"/>
    <w:uiPriority w:val="79"/>
    <w:semiHidden/>
    <w:qFormat/>
    <w:rsid w:val="009B3D7B"/>
    <w:pPr>
      <w:spacing w:after="0" w:line="240" w:lineRule="auto"/>
      <w:jc w:val="right"/>
    </w:pPr>
    <w:rPr>
      <w:b/>
      <w:bCs/>
      <w:color w:val="00A0AF" w:themeColor="accent2"/>
      <w:sz w:val="16"/>
    </w:rPr>
  </w:style>
  <w:style w:type="paragraph" w:customStyle="1" w:styleId="Bodycopy">
    <w:name w:val="Body copy"/>
    <w:basedOn w:val="Normal"/>
    <w:semiHidden/>
    <w:qFormat/>
    <w:rsid w:val="008353EF"/>
    <w:rPr>
      <w:color w:val="000000" w:themeColor="text1"/>
    </w:rPr>
  </w:style>
  <w:style w:type="paragraph" w:customStyle="1" w:styleId="Normalaftertableorfigure">
    <w:name w:val="Normal after table or figure"/>
    <w:basedOn w:val="Normal"/>
    <w:next w:val="Normal"/>
    <w:qFormat/>
    <w:rsid w:val="00484852"/>
    <w:pPr>
      <w:spacing w:before="360"/>
    </w:pPr>
  </w:style>
  <w:style w:type="paragraph" w:customStyle="1" w:styleId="G20Normalaftertableorfigure">
    <w:name w:val="G20 Normal after table or figure"/>
    <w:basedOn w:val="G20Normal"/>
    <w:uiPriority w:val="1"/>
    <w:qFormat/>
    <w:rsid w:val="00AE4670"/>
    <w:pPr>
      <w:spacing w:before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564F"/>
  </w:style>
  <w:style w:type="character" w:customStyle="1" w:styleId="normaltextrun">
    <w:name w:val="normaltextrun"/>
    <w:basedOn w:val="DefaultParagraphFont"/>
    <w:rsid w:val="0035564F"/>
  </w:style>
  <w:style w:type="character" w:customStyle="1" w:styleId="eop">
    <w:name w:val="eop"/>
    <w:basedOn w:val="DefaultParagraphFont"/>
    <w:rsid w:val="0035564F"/>
  </w:style>
  <w:style w:type="paragraph" w:customStyle="1" w:styleId="paragraph">
    <w:name w:val="paragraph"/>
    <w:basedOn w:val="Normal"/>
    <w:rsid w:val="0035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superscript">
    <w:name w:val="superscript"/>
    <w:basedOn w:val="DefaultParagraphFont"/>
    <w:rsid w:val="00C87E19"/>
  </w:style>
  <w:style w:type="character" w:styleId="Strong">
    <w:name w:val="Strong"/>
    <w:basedOn w:val="DefaultParagraphFont"/>
    <w:uiPriority w:val="22"/>
    <w:qFormat/>
    <w:locked/>
    <w:rsid w:val="00843BE8"/>
    <w:rPr>
      <w:b/>
      <w:bCs/>
    </w:rPr>
  </w:style>
  <w:style w:type="paragraph" w:styleId="NormalWeb">
    <w:name w:val="Normal (Web)"/>
    <w:basedOn w:val="Normal"/>
    <w:uiPriority w:val="99"/>
    <w:semiHidden/>
    <w:unhideWhenUsed/>
    <w:locked/>
    <w:rsid w:val="008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A35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dn.gihub.org/umbraco/media/3008/g20-riyadh-infratech-agenda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g20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ratech@gihub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dn.gihub.org/umbraco/media/3008/g20-riyadh-infratech-agenda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ihub.org/events/financing-infratech-for-the-climate-transitio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GIHub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245D"/>
      </a:accent1>
      <a:accent2>
        <a:srgbClr val="00A0AF"/>
      </a:accent2>
      <a:accent3>
        <a:srgbClr val="ECB739"/>
      </a:accent3>
      <a:accent4>
        <a:srgbClr val="C2D1D4"/>
      </a:accent4>
      <a:accent5>
        <a:srgbClr val="5D707D"/>
      </a:accent5>
      <a:accent6>
        <a:srgbClr val="9FC54D"/>
      </a:accent6>
      <a:hlink>
        <a:srgbClr val="00A0AF"/>
      </a:hlink>
      <a:folHlink>
        <a:srgbClr val="00A0AF"/>
      </a:folHlink>
    </a:clrScheme>
    <a:fontScheme name="GIHu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I HUB NAVY">
      <a:srgbClr val="00245D"/>
    </a:custClr>
    <a:custClr name="GI HUB TEAL">
      <a:srgbClr val="00A0AF"/>
    </a:custClr>
    <a:custClr name="GI HUB YELLOW">
      <a:srgbClr val="EBB738"/>
    </a:custClr>
    <a:custClr name="GI HUB GREY TEAL">
      <a:srgbClr val="5D707C"/>
    </a:custClr>
    <a:custClr name="GI HUB ORANGE">
      <a:srgbClr val="F58025"/>
    </a:custClr>
    <a:custClr name="GI HUB FIELD GREEN">
      <a:srgbClr val="9EC54C"/>
    </a:custClr>
    <a:custClr name="GI HUB PLUM">
      <a:srgbClr val="A33974"/>
    </a:custClr>
    <a:custClr name="GI HUB LIGHT AQUA">
      <a:srgbClr val="98D2D4"/>
    </a:custClr>
    <a:custClr name="GI HUB OCEAN BLUE">
      <a:srgbClr val="0092C8"/>
    </a:custClr>
    <a:custClr name="GI HUB DRAB OLIVE">
      <a:srgbClr val="67652F"/>
    </a:custClr>
    <a:custClr name="GI HUB BLACK">
      <a:srgbClr val="414042"/>
    </a:custClr>
    <a:custClr name="GI HUB LIGHT BLACK">
      <a:srgbClr val="808285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8E1BD35F3844B9414C5D6BAF90B0C" ma:contentTypeVersion="6" ma:contentTypeDescription="Create a new document." ma:contentTypeScope="" ma:versionID="fa68c95030a17126dad76742c3842f8f">
  <xsd:schema xmlns:xsd="http://www.w3.org/2001/XMLSchema" xmlns:xs="http://www.w3.org/2001/XMLSchema" xmlns:p="http://schemas.microsoft.com/office/2006/metadata/properties" xmlns:ns2="fcd839d3-53a6-420c-9093-9f4699af46d2" xmlns:ns3="63969bdc-888e-4a20-a127-134c20859133" targetNamespace="http://schemas.microsoft.com/office/2006/metadata/properties" ma:root="true" ma:fieldsID="d2f03d7de6bc8618cdc7c3e7f254a2df" ns2:_="" ns3:_="">
    <xsd:import namespace="fcd839d3-53a6-420c-9093-9f4699af46d2"/>
    <xsd:import namespace="63969bdc-888e-4a20-a127-134c20859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839d3-53a6-420c-9093-9f4699af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9bdc-888e-4a20-a127-134c20859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root>
  <Subtitle/>
  <Date>2022-03-28T00:00:00</Date>
  <Status/>
  <Author/>
  <Client/>
  <ProjectNo./>
</root>
</file>

<file path=customXml/itemProps1.xml><?xml version="1.0" encoding="utf-8"?>
<ds:datastoreItem xmlns:ds="http://schemas.openxmlformats.org/officeDocument/2006/customXml" ds:itemID="{56B33544-3827-49E0-833A-9FC25378F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DB5DB-77BE-4DA9-BBED-E5BF1EE11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839d3-53a6-420c-9093-9f4699af46d2"/>
    <ds:schemaRef ds:uri="63969bdc-888e-4a20-a127-134c20859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FBA2A-019E-B446-A969-03B63BA99E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80F8EE-F6DD-4ECC-BA22-053BD01E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74C6C09-8354-4860-89AD-D2E67896E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 – Approaches for Scaling up InfraTech Financing and Development</vt:lpstr>
    </vt:vector>
  </TitlesOfParts>
  <Company>Global Infrastructure Hub</Company>
  <LinksUpToDate>false</LinksUpToDate>
  <CharactersWithSpaces>9110</CharactersWithSpaces>
  <SharedDoc>false</SharedDoc>
  <HLinks>
    <vt:vector size="6" baseType="variant"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mailto:infratech@gihub.org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 – Approaches for Scaling up InfraTech Financing and Development</dc:title>
  <dc:subject/>
  <dc:creator>Monica Bennett</dc:creator>
  <cp:keywords/>
  <dc:description/>
  <cp:lastModifiedBy>Kevin Chan</cp:lastModifiedBy>
  <cp:revision>2</cp:revision>
  <cp:lastPrinted>2021-03-15T16:48:00Z</cp:lastPrinted>
  <dcterms:created xsi:type="dcterms:W3CDTF">2022-06-15T06:07:00Z</dcterms:created>
  <dcterms:modified xsi:type="dcterms:W3CDTF">2022-06-15T06:07:00Z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0x0101004F78E1BD35F3844B9414C5D6BAF90B0C</vt:lpwstr>
  </property>
</Properties>
</file>